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477E" w14:textId="77777777" w:rsidR="006D7C27" w:rsidRPr="00442DC9" w:rsidRDefault="006D7C27" w:rsidP="006D7C27">
      <w:pPr>
        <w:pStyle w:val="Heading1"/>
        <w:rPr>
          <w:sz w:val="24"/>
          <w:szCs w:val="24"/>
        </w:rPr>
      </w:pPr>
      <w:bookmarkStart w:id="0" w:name="_Toc367181597"/>
      <w:bookmarkStart w:id="1" w:name="_Toc367186078"/>
      <w:r>
        <w:rPr>
          <w:sz w:val="24"/>
          <w:szCs w:val="24"/>
        </w:rPr>
        <w:t xml:space="preserve">excellence in global learning </w:t>
      </w:r>
      <w:r w:rsidRPr="00442DC9">
        <w:rPr>
          <w:sz w:val="24"/>
          <w:szCs w:val="24"/>
        </w:rPr>
        <w:t>Award Category</w:t>
      </w:r>
    </w:p>
    <w:p w14:paraId="05EC3413" w14:textId="6E4B13C8" w:rsidR="00A31C77" w:rsidRPr="00442DC9" w:rsidRDefault="00A31C77" w:rsidP="00A31C77">
      <w:pPr>
        <w:pStyle w:val="Heading1"/>
        <w:rPr>
          <w:sz w:val="24"/>
          <w:szCs w:val="24"/>
        </w:rPr>
      </w:pPr>
      <w:r w:rsidRPr="00442DC9">
        <w:rPr>
          <w:sz w:val="24"/>
          <w:szCs w:val="24"/>
        </w:rPr>
        <w:t>victorian global learning awards selection criteria</w:t>
      </w:r>
      <w:bookmarkEnd w:id="0"/>
    </w:p>
    <w:bookmarkEnd w:id="1"/>
    <w:p w14:paraId="69C38FBC" w14:textId="1F28ADEB" w:rsidR="00EA637E" w:rsidRPr="00A31C77" w:rsidRDefault="00A31C77" w:rsidP="00EA637E">
      <w:pPr>
        <w:pStyle w:val="Heading3"/>
        <w:rPr>
          <w:color w:val="008386"/>
          <w:sz w:val="24"/>
        </w:rPr>
      </w:pPr>
      <w:r w:rsidRPr="00A31C77">
        <w:rPr>
          <w:color w:val="008386"/>
          <w:sz w:val="24"/>
        </w:rPr>
        <w:t xml:space="preserve">Excellence </w:t>
      </w:r>
      <w:r w:rsidR="00416382">
        <w:rPr>
          <w:color w:val="008386"/>
          <w:sz w:val="24"/>
        </w:rPr>
        <w:t>i</w:t>
      </w:r>
      <w:r w:rsidR="00416382" w:rsidRPr="00A31C77">
        <w:rPr>
          <w:color w:val="008386"/>
          <w:sz w:val="24"/>
        </w:rPr>
        <w:t>n Global Learning Award Selection Criteria</w:t>
      </w:r>
    </w:p>
    <w:p w14:paraId="32229B04" w14:textId="2676677D" w:rsidR="00416382" w:rsidRDefault="00416382" w:rsidP="00416382">
      <w:pPr>
        <w:pStyle w:val="ListNumber"/>
        <w:spacing w:after="80"/>
        <w:rPr>
          <w:sz w:val="20"/>
        </w:rPr>
      </w:pPr>
      <w:r>
        <w:rPr>
          <w:sz w:val="20"/>
        </w:rPr>
        <w:t xml:space="preserve">One non-government school is eligible to receive this award based on the following criteria: </w:t>
      </w:r>
    </w:p>
    <w:p w14:paraId="0E6E1DA1" w14:textId="53779443" w:rsidR="00EA637E" w:rsidRPr="00A31C77" w:rsidRDefault="00EA637E" w:rsidP="00A31C77">
      <w:pPr>
        <w:pStyle w:val="ListNumber"/>
        <w:numPr>
          <w:ilvl w:val="0"/>
          <w:numId w:val="10"/>
        </w:numPr>
        <w:spacing w:after="80"/>
        <w:ind w:left="426" w:hanging="426"/>
        <w:rPr>
          <w:sz w:val="20"/>
        </w:rPr>
      </w:pPr>
      <w:r w:rsidRPr="00A31C77">
        <w:rPr>
          <w:sz w:val="20"/>
        </w:rPr>
        <w:t xml:space="preserve">Demonstrated breadth and depth of </w:t>
      </w:r>
      <w:r w:rsidR="00B64587">
        <w:rPr>
          <w:sz w:val="20"/>
        </w:rPr>
        <w:t>global engagement</w:t>
      </w:r>
      <w:r w:rsidRPr="00A31C77">
        <w:rPr>
          <w:sz w:val="20"/>
        </w:rPr>
        <w:t xml:space="preserve"> activities</w:t>
      </w:r>
      <w:r w:rsidRPr="00A31C77">
        <w:rPr>
          <w:vertAlign w:val="superscript"/>
        </w:rPr>
        <w:footnoteReference w:id="1"/>
      </w:r>
      <w:r w:rsidRPr="00A31C77">
        <w:rPr>
          <w:sz w:val="20"/>
        </w:rPr>
        <w:t xml:space="preserve"> undertaken across all year levels at the school for all students</w:t>
      </w:r>
    </w:p>
    <w:p w14:paraId="31736668" w14:textId="0A7F301C" w:rsidR="00EA637E" w:rsidRPr="00A31C77" w:rsidRDefault="00EA637E" w:rsidP="00A31C77">
      <w:pPr>
        <w:pStyle w:val="ListNumber"/>
        <w:numPr>
          <w:ilvl w:val="0"/>
          <w:numId w:val="10"/>
        </w:numPr>
        <w:spacing w:after="80"/>
        <w:ind w:left="426" w:hanging="426"/>
        <w:rPr>
          <w:sz w:val="20"/>
        </w:rPr>
      </w:pPr>
      <w:r w:rsidRPr="00A31C77">
        <w:rPr>
          <w:sz w:val="20"/>
        </w:rPr>
        <w:t>Demonstrated integration of</w:t>
      </w:r>
      <w:r w:rsidR="00326F6A">
        <w:rPr>
          <w:sz w:val="20"/>
        </w:rPr>
        <w:t>,</w:t>
      </w:r>
      <w:r w:rsidRPr="00A31C77">
        <w:rPr>
          <w:sz w:val="20"/>
        </w:rPr>
        <w:t xml:space="preserve"> and connection between</w:t>
      </w:r>
      <w:r w:rsidR="00326F6A">
        <w:rPr>
          <w:sz w:val="20"/>
        </w:rPr>
        <w:t>,</w:t>
      </w:r>
      <w:r w:rsidRPr="00A31C77">
        <w:rPr>
          <w:sz w:val="20"/>
        </w:rPr>
        <w:t xml:space="preserve"> </w:t>
      </w:r>
      <w:r w:rsidR="00B64587">
        <w:rPr>
          <w:sz w:val="20"/>
        </w:rPr>
        <w:t>global engagement</w:t>
      </w:r>
      <w:r w:rsidRPr="00A31C77">
        <w:rPr>
          <w:sz w:val="20"/>
        </w:rPr>
        <w:t xml:space="preserve"> activities in a coherent plan for the school</w:t>
      </w:r>
    </w:p>
    <w:p w14:paraId="332C711C" w14:textId="77777777" w:rsidR="00EA637E" w:rsidRPr="00A31C77" w:rsidRDefault="00EA637E" w:rsidP="00A31C77">
      <w:pPr>
        <w:pStyle w:val="ListNumber"/>
        <w:numPr>
          <w:ilvl w:val="0"/>
          <w:numId w:val="10"/>
        </w:numPr>
        <w:spacing w:after="80"/>
        <w:ind w:left="426" w:hanging="426"/>
        <w:rPr>
          <w:sz w:val="20"/>
        </w:rPr>
      </w:pPr>
      <w:r w:rsidRPr="00A31C77">
        <w:rPr>
          <w:sz w:val="20"/>
        </w:rPr>
        <w:t xml:space="preserve">Demonstrated inclusion of robust teaching and learning across the curriculum including intercultural capabilities, global </w:t>
      </w:r>
      <w:proofErr w:type="gramStart"/>
      <w:r w:rsidRPr="00A31C77">
        <w:rPr>
          <w:sz w:val="20"/>
        </w:rPr>
        <w:t>citizenship</w:t>
      </w:r>
      <w:proofErr w:type="gramEnd"/>
      <w:r w:rsidRPr="00A31C77">
        <w:rPr>
          <w:sz w:val="20"/>
        </w:rPr>
        <w:t xml:space="preserve"> and languages as well as citizenship programs, including professional learning for teachers.</w:t>
      </w:r>
    </w:p>
    <w:p w14:paraId="7A42B8F9" w14:textId="77777777" w:rsidR="00BB0891" w:rsidRDefault="00BB0891" w:rsidP="00BB0891">
      <w:pPr>
        <w:pStyle w:val="Heading3"/>
        <w:rPr>
          <w:sz w:val="22"/>
        </w:rPr>
      </w:pPr>
      <w:r>
        <w:rPr>
          <w:sz w:val="22"/>
        </w:rPr>
        <w:t>Application questions</w:t>
      </w:r>
    </w:p>
    <w:p w14:paraId="1C2B6010" w14:textId="095A6E64" w:rsidR="008D0F78" w:rsidRDefault="008D0F78" w:rsidP="003D7698">
      <w:pPr>
        <w:pStyle w:val="ListNumber"/>
        <w:numPr>
          <w:ilvl w:val="0"/>
          <w:numId w:val="17"/>
        </w:numPr>
        <w:spacing w:after="80"/>
        <w:ind w:left="426" w:hanging="426"/>
        <w:rPr>
          <w:sz w:val="20"/>
        </w:rPr>
      </w:pPr>
      <w:r>
        <w:rPr>
          <w:b/>
          <w:bCs/>
          <w:sz w:val="20"/>
        </w:rPr>
        <w:t>Selection criterion 1:</w:t>
      </w:r>
      <w:r>
        <w:rPr>
          <w:sz w:val="20"/>
        </w:rPr>
        <w:t xml:space="preserve"> </w:t>
      </w:r>
      <w:r w:rsidR="00A0715D" w:rsidRPr="00A0715D">
        <w:rPr>
          <w:sz w:val="20"/>
          <w:szCs w:val="20"/>
        </w:rPr>
        <w:t>Describe your school’s global learning and engagement programs across all year levels (maximum 300 words)</w:t>
      </w:r>
    </w:p>
    <w:p w14:paraId="4710F551" w14:textId="6F073054" w:rsidR="008D0F78" w:rsidRDefault="008D0F78" w:rsidP="003D7698">
      <w:pPr>
        <w:pStyle w:val="ListNumber"/>
        <w:numPr>
          <w:ilvl w:val="0"/>
          <w:numId w:val="17"/>
        </w:numPr>
        <w:spacing w:after="80"/>
        <w:ind w:left="426" w:hanging="426"/>
        <w:rPr>
          <w:sz w:val="20"/>
        </w:rPr>
      </w:pPr>
      <w:r>
        <w:rPr>
          <w:b/>
          <w:bCs/>
          <w:sz w:val="20"/>
        </w:rPr>
        <w:t>Selection criterion 2:</w:t>
      </w:r>
      <w:r>
        <w:rPr>
          <w:sz w:val="20"/>
        </w:rPr>
        <w:t xml:space="preserve"> Describe how you integrate and connect global learning and engagement activities into </w:t>
      </w:r>
      <w:r w:rsidR="009163BD">
        <w:rPr>
          <w:sz w:val="20"/>
        </w:rPr>
        <w:t xml:space="preserve">a </w:t>
      </w:r>
      <w:r>
        <w:rPr>
          <w:sz w:val="20"/>
        </w:rPr>
        <w:t xml:space="preserve">strategic plan or framework </w:t>
      </w:r>
      <w:r w:rsidR="00930D74">
        <w:rPr>
          <w:sz w:val="20"/>
        </w:rPr>
        <w:t xml:space="preserve">for the whole school </w:t>
      </w:r>
      <w:r>
        <w:rPr>
          <w:sz w:val="20"/>
        </w:rPr>
        <w:t>(maximum 300 words)</w:t>
      </w:r>
    </w:p>
    <w:p w14:paraId="4A95D7F1" w14:textId="5AF3DB0F" w:rsidR="00930D74" w:rsidRPr="00A31C77" w:rsidRDefault="008D0F78" w:rsidP="003D7698">
      <w:pPr>
        <w:pStyle w:val="ListNumber"/>
        <w:numPr>
          <w:ilvl w:val="0"/>
          <w:numId w:val="17"/>
        </w:numPr>
        <w:spacing w:after="80"/>
        <w:ind w:left="426" w:hanging="426"/>
        <w:rPr>
          <w:sz w:val="20"/>
        </w:rPr>
      </w:pPr>
      <w:r>
        <w:rPr>
          <w:b/>
          <w:bCs/>
          <w:sz w:val="20"/>
        </w:rPr>
        <w:t>Selection criterion 3:</w:t>
      </w:r>
      <w:r>
        <w:rPr>
          <w:sz w:val="20"/>
        </w:rPr>
        <w:t xml:space="preserve"> Describe how your school</w:t>
      </w:r>
      <w:r w:rsidR="00930D74">
        <w:rPr>
          <w:sz w:val="20"/>
        </w:rPr>
        <w:t xml:space="preserve"> teaches intercultural </w:t>
      </w:r>
      <w:r w:rsidR="00930D74" w:rsidRPr="00A31C77">
        <w:rPr>
          <w:sz w:val="20"/>
        </w:rPr>
        <w:t xml:space="preserve">capabilities, global </w:t>
      </w:r>
      <w:proofErr w:type="gramStart"/>
      <w:r w:rsidR="00930D74" w:rsidRPr="00A31C77">
        <w:rPr>
          <w:sz w:val="20"/>
        </w:rPr>
        <w:t>citizenship</w:t>
      </w:r>
      <w:proofErr w:type="gramEnd"/>
      <w:r w:rsidR="00930D74" w:rsidRPr="00A31C77">
        <w:rPr>
          <w:sz w:val="20"/>
        </w:rPr>
        <w:t xml:space="preserve"> and languages</w:t>
      </w:r>
      <w:r w:rsidR="00E20A4B">
        <w:rPr>
          <w:sz w:val="20"/>
        </w:rPr>
        <w:t xml:space="preserve"> in</w:t>
      </w:r>
      <w:r w:rsidR="00930D74">
        <w:rPr>
          <w:sz w:val="20"/>
        </w:rPr>
        <w:t xml:space="preserve"> the curriculum</w:t>
      </w:r>
      <w:r w:rsidR="00E20A4B">
        <w:rPr>
          <w:sz w:val="20"/>
        </w:rPr>
        <w:t xml:space="preserve"> for students, and through </w:t>
      </w:r>
      <w:r w:rsidR="00D87C0B">
        <w:rPr>
          <w:sz w:val="20"/>
        </w:rPr>
        <w:t>professional learning</w:t>
      </w:r>
      <w:r w:rsidR="00E20A4B">
        <w:rPr>
          <w:sz w:val="20"/>
        </w:rPr>
        <w:t xml:space="preserve"> for teachers </w:t>
      </w:r>
      <w:r w:rsidR="00D87C0B">
        <w:rPr>
          <w:sz w:val="20"/>
        </w:rPr>
        <w:t>(</w:t>
      </w:r>
      <w:r w:rsidR="00930D74">
        <w:rPr>
          <w:sz w:val="20"/>
        </w:rPr>
        <w:t>maximum 400 words).</w:t>
      </w:r>
    </w:p>
    <w:p w14:paraId="53B54A72" w14:textId="37176A17" w:rsidR="00416382" w:rsidRPr="00866043" w:rsidRDefault="00416382" w:rsidP="00416382">
      <w:pPr>
        <w:pStyle w:val="Heading3"/>
        <w:numPr>
          <w:ilvl w:val="2"/>
          <w:numId w:val="0"/>
        </w:numPr>
        <w:rPr>
          <w:sz w:val="22"/>
        </w:rPr>
      </w:pPr>
      <w:r w:rsidRPr="00866043">
        <w:rPr>
          <w:sz w:val="22"/>
        </w:rPr>
        <w:t xml:space="preserve">Additional Attachments </w:t>
      </w:r>
    </w:p>
    <w:p w14:paraId="793AD54F" w14:textId="091B389C" w:rsidR="003D7698" w:rsidRPr="00326F6A" w:rsidRDefault="00416382" w:rsidP="003D7698">
      <w:pPr>
        <w:pStyle w:val="ListNumber"/>
        <w:numPr>
          <w:ilvl w:val="0"/>
          <w:numId w:val="13"/>
        </w:numPr>
        <w:spacing w:after="80"/>
        <w:ind w:left="425" w:hanging="425"/>
        <w:rPr>
          <w:sz w:val="20"/>
        </w:rPr>
      </w:pPr>
      <w:r>
        <w:rPr>
          <w:sz w:val="20"/>
        </w:rPr>
        <w:t>Documentation of supporting activities</w:t>
      </w:r>
      <w:r w:rsidR="00326F6A">
        <w:rPr>
          <w:sz w:val="20"/>
        </w:rPr>
        <w:t>.</w:t>
      </w:r>
      <w:r>
        <w:rPr>
          <w:sz w:val="20"/>
        </w:rPr>
        <w:t xml:space="preserve"> </w:t>
      </w:r>
    </w:p>
    <w:p w14:paraId="4AFC0408" w14:textId="576B8521" w:rsidR="00EA637E" w:rsidRPr="00A31C77" w:rsidRDefault="00EA637E" w:rsidP="00EA637E">
      <w:pPr>
        <w:spacing w:before="120"/>
        <w:rPr>
          <w:rFonts w:cs="Arial"/>
          <w:sz w:val="20"/>
          <w:szCs w:val="20"/>
        </w:rPr>
      </w:pPr>
      <w:r w:rsidRPr="00A31C77">
        <w:rPr>
          <w:rFonts w:cs="Arial"/>
          <w:sz w:val="20"/>
          <w:szCs w:val="20"/>
        </w:rPr>
        <w:t>Judging panel members will consider the following in relation to the selection criteria:</w:t>
      </w:r>
    </w:p>
    <w:p w14:paraId="41337DF9" w14:textId="2412CBAE" w:rsidR="00EA637E" w:rsidRDefault="00EA637E" w:rsidP="00EA637E">
      <w:pPr>
        <w:pStyle w:val="Heading4"/>
        <w:rPr>
          <w:bCs w:val="0"/>
          <w:color w:val="002060"/>
          <w:sz w:val="22"/>
        </w:rPr>
      </w:pPr>
      <w:r w:rsidRPr="00A31C77">
        <w:rPr>
          <w:bCs w:val="0"/>
          <w:color w:val="002060"/>
          <w:sz w:val="22"/>
        </w:rPr>
        <w:t xml:space="preserve">Track </w:t>
      </w:r>
      <w:r w:rsidR="00A31C77">
        <w:rPr>
          <w:bCs w:val="0"/>
          <w:color w:val="002060"/>
          <w:sz w:val="22"/>
        </w:rPr>
        <w:t>r</w:t>
      </w:r>
      <w:r w:rsidRPr="00A31C77">
        <w:rPr>
          <w:bCs w:val="0"/>
          <w:color w:val="002060"/>
          <w:sz w:val="22"/>
        </w:rPr>
        <w:t xml:space="preserve">ecord of </w:t>
      </w:r>
      <w:r w:rsidR="00A31C77">
        <w:rPr>
          <w:bCs w:val="0"/>
          <w:color w:val="002060"/>
          <w:sz w:val="22"/>
        </w:rPr>
        <w:t>s</w:t>
      </w:r>
      <w:r w:rsidRPr="00A31C77">
        <w:rPr>
          <w:bCs w:val="0"/>
          <w:color w:val="002060"/>
          <w:sz w:val="22"/>
        </w:rPr>
        <w:t xml:space="preserve">uccess in </w:t>
      </w:r>
      <w:r w:rsidR="00A31C77">
        <w:rPr>
          <w:bCs w:val="0"/>
          <w:color w:val="002060"/>
          <w:sz w:val="22"/>
        </w:rPr>
        <w:t>p</w:t>
      </w:r>
      <w:r w:rsidRPr="00A31C77">
        <w:rPr>
          <w:bCs w:val="0"/>
          <w:color w:val="002060"/>
          <w:sz w:val="22"/>
        </w:rPr>
        <w:t xml:space="preserve">roviding </w:t>
      </w:r>
      <w:r w:rsidR="00A31C77">
        <w:rPr>
          <w:bCs w:val="0"/>
          <w:color w:val="002060"/>
          <w:sz w:val="22"/>
        </w:rPr>
        <w:t>i</w:t>
      </w:r>
      <w:r w:rsidRPr="00A31C77">
        <w:rPr>
          <w:bCs w:val="0"/>
          <w:color w:val="002060"/>
          <w:sz w:val="22"/>
        </w:rPr>
        <w:t>nternationalising activities</w:t>
      </w:r>
    </w:p>
    <w:p w14:paraId="6F7495D7" w14:textId="77777777" w:rsidR="00EA637E" w:rsidRPr="00A31C77" w:rsidRDefault="00EA637E" w:rsidP="00EA637E">
      <w:pPr>
        <w:pStyle w:val="NoSpacing"/>
        <w:rPr>
          <w:rFonts w:ascii="Arial" w:hAnsi="Arial" w:cs="Arial"/>
          <w:sz w:val="20"/>
          <w:szCs w:val="20"/>
        </w:rPr>
      </w:pPr>
      <w:r w:rsidRPr="00A31C77">
        <w:rPr>
          <w:rFonts w:ascii="Arial" w:hAnsi="Arial" w:cs="Arial"/>
          <w:sz w:val="20"/>
          <w:szCs w:val="20"/>
        </w:rPr>
        <w:t xml:space="preserve">Consider </w:t>
      </w:r>
    </w:p>
    <w:p w14:paraId="66A557E2" w14:textId="3E2E132A" w:rsidR="00EA637E" w:rsidRPr="00A31C77" w:rsidRDefault="00A31C77" w:rsidP="00A31C77">
      <w:pPr>
        <w:pStyle w:val="NoSpacing"/>
        <w:numPr>
          <w:ilvl w:val="0"/>
          <w:numId w:val="12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A637E" w:rsidRPr="00A31C77">
        <w:rPr>
          <w:rFonts w:ascii="Arial" w:hAnsi="Arial" w:cs="Arial"/>
          <w:sz w:val="20"/>
          <w:szCs w:val="20"/>
        </w:rPr>
        <w:t xml:space="preserve">he nature and extent of </w:t>
      </w:r>
      <w:r w:rsidR="00B64587">
        <w:rPr>
          <w:rFonts w:ascii="Arial" w:hAnsi="Arial" w:cs="Arial"/>
          <w:sz w:val="20"/>
          <w:szCs w:val="20"/>
        </w:rPr>
        <w:t>global engagement</w:t>
      </w:r>
      <w:r w:rsidR="00EA637E" w:rsidRPr="00A31C77">
        <w:rPr>
          <w:rFonts w:ascii="Arial" w:hAnsi="Arial" w:cs="Arial"/>
          <w:sz w:val="20"/>
          <w:szCs w:val="20"/>
        </w:rPr>
        <w:t xml:space="preserve"> activities in which the school engages </w:t>
      </w:r>
    </w:p>
    <w:p w14:paraId="70295FD3" w14:textId="009AC41F" w:rsidR="00EA637E" w:rsidRPr="00A31C77" w:rsidRDefault="00A31C77" w:rsidP="00A31C77">
      <w:pPr>
        <w:pStyle w:val="NoSpacing"/>
        <w:numPr>
          <w:ilvl w:val="0"/>
          <w:numId w:val="12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A637E" w:rsidRPr="00A31C77">
        <w:rPr>
          <w:rFonts w:ascii="Arial" w:hAnsi="Arial" w:cs="Arial"/>
          <w:sz w:val="20"/>
          <w:szCs w:val="20"/>
        </w:rPr>
        <w:t xml:space="preserve">ccess, inclusion and engagement of a range of levels and groups within the school in the </w:t>
      </w:r>
      <w:r w:rsidR="00B64587">
        <w:rPr>
          <w:rFonts w:ascii="Arial" w:hAnsi="Arial" w:cs="Arial"/>
          <w:sz w:val="20"/>
          <w:szCs w:val="20"/>
        </w:rPr>
        <w:t>global engagement</w:t>
      </w:r>
      <w:r w:rsidR="00EA637E" w:rsidRPr="00A31C77">
        <w:rPr>
          <w:rFonts w:ascii="Arial" w:hAnsi="Arial" w:cs="Arial"/>
          <w:sz w:val="20"/>
          <w:szCs w:val="20"/>
        </w:rPr>
        <w:t xml:space="preserve"> activities (</w:t>
      </w:r>
      <w:proofErr w:type="gramStart"/>
      <w:r w:rsidRPr="00A31C77">
        <w:rPr>
          <w:rFonts w:ascii="Arial" w:hAnsi="Arial" w:cs="Arial"/>
          <w:sz w:val="20"/>
          <w:szCs w:val="20"/>
        </w:rPr>
        <w:t>e.g.</w:t>
      </w:r>
      <w:proofErr w:type="gramEnd"/>
      <w:r w:rsidR="00EA637E" w:rsidRPr="00A31C77">
        <w:rPr>
          <w:rFonts w:ascii="Arial" w:hAnsi="Arial" w:cs="Arial"/>
          <w:sz w:val="20"/>
          <w:szCs w:val="20"/>
        </w:rPr>
        <w:t xml:space="preserve"> EAL students, year 8s, local and </w:t>
      </w:r>
      <w:r w:rsidR="00416382">
        <w:rPr>
          <w:rFonts w:ascii="Arial" w:hAnsi="Arial" w:cs="Arial"/>
          <w:sz w:val="20"/>
          <w:szCs w:val="20"/>
        </w:rPr>
        <w:t>international</w:t>
      </w:r>
      <w:r w:rsidR="00EA637E" w:rsidRPr="00A31C77">
        <w:rPr>
          <w:rFonts w:ascii="Arial" w:hAnsi="Arial" w:cs="Arial"/>
          <w:sz w:val="20"/>
          <w:szCs w:val="20"/>
        </w:rPr>
        <w:t xml:space="preserve"> students, students not learning a second language, science students etc.) </w:t>
      </w:r>
    </w:p>
    <w:p w14:paraId="72000B53" w14:textId="0C5C1996" w:rsidR="003D7698" w:rsidRPr="00326F6A" w:rsidRDefault="00A31C77" w:rsidP="00EA637E">
      <w:pPr>
        <w:pStyle w:val="NoSpacing"/>
        <w:numPr>
          <w:ilvl w:val="0"/>
          <w:numId w:val="12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A637E" w:rsidRPr="00A31C77">
        <w:rPr>
          <w:rFonts w:ascii="Arial" w:hAnsi="Arial" w:cs="Arial"/>
          <w:sz w:val="20"/>
          <w:szCs w:val="20"/>
        </w:rPr>
        <w:t xml:space="preserve">he demonstrated impact on students of the </w:t>
      </w:r>
      <w:r w:rsidR="00B64587">
        <w:rPr>
          <w:rFonts w:ascii="Arial" w:hAnsi="Arial" w:cs="Arial"/>
          <w:sz w:val="20"/>
          <w:szCs w:val="20"/>
        </w:rPr>
        <w:t>global engagement</w:t>
      </w:r>
      <w:r w:rsidR="00EA637E" w:rsidRPr="00A31C77">
        <w:rPr>
          <w:rFonts w:ascii="Arial" w:hAnsi="Arial" w:cs="Arial"/>
          <w:sz w:val="20"/>
          <w:szCs w:val="20"/>
        </w:rPr>
        <w:t xml:space="preserve"> activities (</w:t>
      </w:r>
      <w:proofErr w:type="gramStart"/>
      <w:r w:rsidR="00EA637E" w:rsidRPr="00A31C77">
        <w:rPr>
          <w:rFonts w:ascii="Arial" w:hAnsi="Arial" w:cs="Arial"/>
          <w:sz w:val="20"/>
          <w:szCs w:val="20"/>
        </w:rPr>
        <w:t>e.g.</w:t>
      </w:r>
      <w:proofErr w:type="gramEnd"/>
      <w:r w:rsidR="00EA637E" w:rsidRPr="00A31C77">
        <w:rPr>
          <w:rFonts w:ascii="Arial" w:hAnsi="Arial" w:cs="Arial"/>
          <w:sz w:val="20"/>
          <w:szCs w:val="20"/>
        </w:rPr>
        <w:t xml:space="preserve"> student engagement, student outcomes and similar evidence)</w:t>
      </w:r>
      <w:r w:rsidR="00416382">
        <w:rPr>
          <w:rFonts w:ascii="Arial" w:hAnsi="Arial" w:cs="Arial"/>
          <w:sz w:val="20"/>
          <w:szCs w:val="20"/>
        </w:rPr>
        <w:t>.</w:t>
      </w:r>
    </w:p>
    <w:p w14:paraId="0C37B591" w14:textId="77777777" w:rsidR="00326F6A" w:rsidRDefault="00326F6A">
      <w:pPr>
        <w:rPr>
          <w:rFonts w:eastAsiaTheme="majorEastAsia" w:cstheme="majorBidi"/>
          <w:b/>
          <w:color w:val="002060"/>
          <w:sz w:val="22"/>
        </w:rPr>
      </w:pPr>
      <w:r>
        <w:rPr>
          <w:bCs/>
          <w:color w:val="002060"/>
          <w:sz w:val="22"/>
        </w:rPr>
        <w:br w:type="page"/>
      </w:r>
    </w:p>
    <w:p w14:paraId="16A0BE71" w14:textId="444E55A0" w:rsidR="00EA637E" w:rsidRPr="00A31C77" w:rsidRDefault="00EA637E" w:rsidP="00EA637E">
      <w:pPr>
        <w:pStyle w:val="Heading4"/>
        <w:rPr>
          <w:bCs w:val="0"/>
          <w:color w:val="002060"/>
          <w:sz w:val="22"/>
        </w:rPr>
      </w:pPr>
      <w:r w:rsidRPr="00A31C77">
        <w:rPr>
          <w:bCs w:val="0"/>
          <w:color w:val="002060"/>
          <w:sz w:val="22"/>
        </w:rPr>
        <w:lastRenderedPageBreak/>
        <w:t>Integrated, planned approach to internationalising the school</w:t>
      </w:r>
    </w:p>
    <w:p w14:paraId="2FB6C500" w14:textId="77777777" w:rsidR="00EA637E" w:rsidRPr="00A31C77" w:rsidRDefault="00EA637E" w:rsidP="00EA637E">
      <w:pPr>
        <w:pStyle w:val="NoSpacing"/>
        <w:rPr>
          <w:rFonts w:ascii="Arial" w:hAnsi="Arial" w:cs="Arial"/>
          <w:sz w:val="20"/>
          <w:szCs w:val="20"/>
        </w:rPr>
      </w:pPr>
      <w:r w:rsidRPr="00A31C77">
        <w:rPr>
          <w:rFonts w:ascii="Arial" w:hAnsi="Arial" w:cs="Arial"/>
          <w:sz w:val="20"/>
          <w:szCs w:val="20"/>
        </w:rPr>
        <w:t xml:space="preserve">Consider </w:t>
      </w:r>
    </w:p>
    <w:p w14:paraId="11B06393" w14:textId="235EB57E" w:rsidR="00EA637E" w:rsidRPr="00A31C77" w:rsidRDefault="00A31C77" w:rsidP="00A31C77">
      <w:pPr>
        <w:pStyle w:val="NoSpacing"/>
        <w:numPr>
          <w:ilvl w:val="0"/>
          <w:numId w:val="12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A637E" w:rsidRPr="00A31C77">
        <w:rPr>
          <w:rFonts w:ascii="Arial" w:hAnsi="Arial" w:cs="Arial"/>
          <w:sz w:val="20"/>
          <w:szCs w:val="20"/>
        </w:rPr>
        <w:t xml:space="preserve">he inter-relatedness of </w:t>
      </w:r>
      <w:r w:rsidR="00B64587">
        <w:rPr>
          <w:rFonts w:ascii="Arial" w:hAnsi="Arial" w:cs="Arial"/>
          <w:sz w:val="20"/>
          <w:szCs w:val="20"/>
        </w:rPr>
        <w:t>global engagement</w:t>
      </w:r>
      <w:r w:rsidR="00EA637E" w:rsidRPr="00A31C77">
        <w:rPr>
          <w:rFonts w:ascii="Arial" w:hAnsi="Arial" w:cs="Arial"/>
          <w:sz w:val="20"/>
          <w:szCs w:val="20"/>
        </w:rPr>
        <w:t xml:space="preserve"> activities across the school</w:t>
      </w:r>
    </w:p>
    <w:p w14:paraId="36E8B853" w14:textId="31338B1F" w:rsidR="00EA637E" w:rsidRPr="00A31C77" w:rsidRDefault="00A31C77" w:rsidP="00A31C77">
      <w:pPr>
        <w:pStyle w:val="NoSpacing"/>
        <w:numPr>
          <w:ilvl w:val="0"/>
          <w:numId w:val="12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A637E" w:rsidRPr="00A31C77">
        <w:rPr>
          <w:rFonts w:ascii="Arial" w:hAnsi="Arial" w:cs="Arial"/>
          <w:sz w:val="20"/>
          <w:szCs w:val="20"/>
        </w:rPr>
        <w:t xml:space="preserve">evel of commitment and inclusion of </w:t>
      </w:r>
      <w:r w:rsidR="00B64587">
        <w:rPr>
          <w:rFonts w:ascii="Arial" w:hAnsi="Arial" w:cs="Arial"/>
          <w:sz w:val="20"/>
          <w:szCs w:val="20"/>
        </w:rPr>
        <w:t>global engagement</w:t>
      </w:r>
      <w:r w:rsidR="00EA637E" w:rsidRPr="00A31C77">
        <w:rPr>
          <w:rFonts w:ascii="Arial" w:hAnsi="Arial" w:cs="Arial"/>
          <w:sz w:val="20"/>
          <w:szCs w:val="20"/>
        </w:rPr>
        <w:t xml:space="preserve"> in the school’s strategic plan </w:t>
      </w:r>
    </w:p>
    <w:p w14:paraId="18F40B4A" w14:textId="6A2F656A" w:rsidR="00EA637E" w:rsidRPr="00A31C77" w:rsidRDefault="00A31C77" w:rsidP="00A31C77">
      <w:pPr>
        <w:pStyle w:val="NoSpacing"/>
        <w:numPr>
          <w:ilvl w:val="0"/>
          <w:numId w:val="12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A637E" w:rsidRPr="00A31C77">
        <w:rPr>
          <w:rFonts w:ascii="Arial" w:hAnsi="Arial" w:cs="Arial"/>
          <w:sz w:val="20"/>
          <w:szCs w:val="20"/>
        </w:rPr>
        <w:t>equential whole school planning documentation</w:t>
      </w:r>
    </w:p>
    <w:p w14:paraId="6561E621" w14:textId="5BBF4A30" w:rsidR="00EA637E" w:rsidRPr="00A31C77" w:rsidRDefault="00A31C77" w:rsidP="00A31C77">
      <w:pPr>
        <w:pStyle w:val="NoSpacing"/>
        <w:numPr>
          <w:ilvl w:val="0"/>
          <w:numId w:val="12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A637E" w:rsidRPr="00A31C77">
        <w:rPr>
          <w:rFonts w:ascii="Arial" w:hAnsi="Arial" w:cs="Arial"/>
          <w:sz w:val="20"/>
          <w:szCs w:val="20"/>
        </w:rPr>
        <w:t xml:space="preserve">ommunity engagement, use of </w:t>
      </w:r>
      <w:r w:rsidR="00416382">
        <w:rPr>
          <w:rFonts w:ascii="Arial" w:hAnsi="Arial" w:cs="Arial"/>
          <w:sz w:val="20"/>
          <w:szCs w:val="20"/>
        </w:rPr>
        <w:t>information technology</w:t>
      </w:r>
      <w:r w:rsidR="00EA637E" w:rsidRPr="00A31C77">
        <w:rPr>
          <w:rFonts w:ascii="Arial" w:hAnsi="Arial" w:cs="Arial"/>
          <w:sz w:val="20"/>
          <w:szCs w:val="20"/>
        </w:rPr>
        <w:t>, community partnerships, international partnerships and how these support student outcomes and the school’s strategic plan</w:t>
      </w:r>
      <w:r w:rsidR="00416382">
        <w:rPr>
          <w:rFonts w:ascii="Arial" w:hAnsi="Arial" w:cs="Arial"/>
          <w:sz w:val="20"/>
          <w:szCs w:val="20"/>
        </w:rPr>
        <w:t>.</w:t>
      </w:r>
      <w:r w:rsidR="00EA637E" w:rsidRPr="00A31C77">
        <w:rPr>
          <w:rFonts w:ascii="Arial" w:hAnsi="Arial" w:cs="Arial"/>
          <w:sz w:val="20"/>
          <w:szCs w:val="20"/>
        </w:rPr>
        <w:t xml:space="preserve"> </w:t>
      </w:r>
    </w:p>
    <w:p w14:paraId="77C66E6E" w14:textId="293F47E0" w:rsidR="00EA637E" w:rsidRPr="00A31C77" w:rsidRDefault="00A31C77" w:rsidP="00A31C77">
      <w:pPr>
        <w:pStyle w:val="NoSpacing"/>
        <w:numPr>
          <w:ilvl w:val="0"/>
          <w:numId w:val="12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A637E" w:rsidRPr="00A31C77">
        <w:rPr>
          <w:rFonts w:ascii="Arial" w:hAnsi="Arial" w:cs="Arial"/>
          <w:sz w:val="20"/>
          <w:szCs w:val="20"/>
        </w:rPr>
        <w:t>emonstration of commitment of school leadership</w:t>
      </w:r>
    </w:p>
    <w:p w14:paraId="12876820" w14:textId="77777777" w:rsidR="00EA637E" w:rsidRPr="00A31C77" w:rsidRDefault="00EA637E" w:rsidP="00EA637E">
      <w:pPr>
        <w:pStyle w:val="Heading4"/>
        <w:rPr>
          <w:bCs w:val="0"/>
          <w:color w:val="002060"/>
          <w:sz w:val="22"/>
        </w:rPr>
      </w:pPr>
      <w:r w:rsidRPr="00A31C77">
        <w:rPr>
          <w:bCs w:val="0"/>
          <w:color w:val="002060"/>
          <w:sz w:val="22"/>
        </w:rPr>
        <w:t>Demonstrated focus and inclusion in the curriculum for students and professional learning for teachers</w:t>
      </w:r>
    </w:p>
    <w:p w14:paraId="27F3A460" w14:textId="77777777" w:rsidR="00EA637E" w:rsidRPr="00A31C77" w:rsidRDefault="00EA637E" w:rsidP="00EA637E">
      <w:pPr>
        <w:pStyle w:val="Heading4"/>
        <w:spacing w:before="0"/>
        <w:rPr>
          <w:rFonts w:eastAsiaTheme="minorEastAsia" w:cs="Arial"/>
          <w:b w:val="0"/>
          <w:bCs w:val="0"/>
          <w:iCs/>
          <w:sz w:val="20"/>
          <w:szCs w:val="20"/>
        </w:rPr>
      </w:pPr>
      <w:r w:rsidRPr="00A31C77">
        <w:rPr>
          <w:rFonts w:eastAsiaTheme="minorEastAsia" w:cs="Arial"/>
          <w:b w:val="0"/>
          <w:bCs w:val="0"/>
          <w:iCs/>
          <w:sz w:val="20"/>
          <w:szCs w:val="20"/>
        </w:rPr>
        <w:t xml:space="preserve">Consider </w:t>
      </w:r>
    </w:p>
    <w:p w14:paraId="48F5B524" w14:textId="70F0B908" w:rsidR="00EA637E" w:rsidRPr="00A31C77" w:rsidRDefault="00A31C77" w:rsidP="00A31C77">
      <w:pPr>
        <w:pStyle w:val="NoSpacing"/>
        <w:numPr>
          <w:ilvl w:val="0"/>
          <w:numId w:val="12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A637E" w:rsidRPr="00A31C77">
        <w:rPr>
          <w:rFonts w:ascii="Arial" w:hAnsi="Arial" w:cs="Arial"/>
          <w:sz w:val="20"/>
          <w:szCs w:val="20"/>
        </w:rPr>
        <w:t xml:space="preserve">urriculum planning for and delivery of intercultural capabilities, global </w:t>
      </w:r>
      <w:proofErr w:type="gramStart"/>
      <w:r w:rsidR="00EA637E" w:rsidRPr="00A31C77">
        <w:rPr>
          <w:rFonts w:ascii="Arial" w:hAnsi="Arial" w:cs="Arial"/>
          <w:sz w:val="20"/>
          <w:szCs w:val="20"/>
        </w:rPr>
        <w:t>citizenship</w:t>
      </w:r>
      <w:proofErr w:type="gramEnd"/>
      <w:r w:rsidR="00EA637E" w:rsidRPr="00A31C77">
        <w:rPr>
          <w:rFonts w:ascii="Arial" w:hAnsi="Arial" w:cs="Arial"/>
          <w:sz w:val="20"/>
          <w:szCs w:val="20"/>
        </w:rPr>
        <w:t xml:space="preserve"> and languages across all year levels</w:t>
      </w:r>
      <w:r w:rsidR="00EA637E" w:rsidRPr="00A31C77">
        <w:rPr>
          <w:rFonts w:ascii="Arial" w:eastAsiaTheme="minorHAnsi" w:hAnsi="Arial" w:cstheme="minorBidi"/>
          <w:color w:val="404040" w:themeColor="text1" w:themeTint="BF"/>
          <w:sz w:val="24"/>
          <w:szCs w:val="24"/>
          <w:vertAlign w:val="superscript"/>
          <w:lang w:val="en-AU"/>
        </w:rPr>
        <w:footnoteReference w:id="2"/>
      </w:r>
      <w:r w:rsidR="00EA637E" w:rsidRPr="00A31C77">
        <w:rPr>
          <w:rFonts w:ascii="Arial" w:hAnsi="Arial" w:cs="Arial"/>
          <w:sz w:val="20"/>
          <w:szCs w:val="20"/>
        </w:rPr>
        <w:t>.</w:t>
      </w:r>
    </w:p>
    <w:p w14:paraId="1532FDBF" w14:textId="743170A5" w:rsidR="00EA637E" w:rsidRPr="00A31C77" w:rsidRDefault="00A31C77" w:rsidP="00A31C77">
      <w:pPr>
        <w:pStyle w:val="NoSpacing"/>
        <w:numPr>
          <w:ilvl w:val="0"/>
          <w:numId w:val="12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A637E" w:rsidRPr="00A31C77">
        <w:rPr>
          <w:rFonts w:ascii="Arial" w:hAnsi="Arial" w:cs="Arial"/>
          <w:sz w:val="20"/>
          <w:szCs w:val="20"/>
        </w:rPr>
        <w:t xml:space="preserve">mpact on student outcomes against intercultural capabilities, global </w:t>
      </w:r>
      <w:proofErr w:type="gramStart"/>
      <w:r w:rsidR="00EA637E" w:rsidRPr="00A31C77">
        <w:rPr>
          <w:rFonts w:ascii="Arial" w:hAnsi="Arial" w:cs="Arial"/>
          <w:sz w:val="20"/>
          <w:szCs w:val="20"/>
        </w:rPr>
        <w:t>citizenship</w:t>
      </w:r>
      <w:proofErr w:type="gramEnd"/>
      <w:r w:rsidR="00EA637E" w:rsidRPr="00A31C77">
        <w:rPr>
          <w:rFonts w:ascii="Arial" w:hAnsi="Arial" w:cs="Arial"/>
          <w:sz w:val="20"/>
          <w:szCs w:val="20"/>
        </w:rPr>
        <w:t xml:space="preserve"> and languages across all year levels</w:t>
      </w:r>
    </w:p>
    <w:p w14:paraId="603D4FCB" w14:textId="4D3D71D1" w:rsidR="00EA637E" w:rsidRPr="00A31C77" w:rsidRDefault="00A31C77" w:rsidP="00A31C77">
      <w:pPr>
        <w:pStyle w:val="NoSpacing"/>
        <w:numPr>
          <w:ilvl w:val="0"/>
          <w:numId w:val="12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A637E" w:rsidRPr="00A31C77">
        <w:rPr>
          <w:rFonts w:ascii="Arial" w:hAnsi="Arial" w:cs="Arial"/>
          <w:sz w:val="20"/>
          <w:szCs w:val="20"/>
        </w:rPr>
        <w:t xml:space="preserve">ange, </w:t>
      </w:r>
      <w:proofErr w:type="gramStart"/>
      <w:r w:rsidR="00EA637E" w:rsidRPr="00A31C77">
        <w:rPr>
          <w:rFonts w:ascii="Arial" w:hAnsi="Arial" w:cs="Arial"/>
          <w:sz w:val="20"/>
          <w:szCs w:val="20"/>
        </w:rPr>
        <w:t>diversity</w:t>
      </w:r>
      <w:proofErr w:type="gramEnd"/>
      <w:r w:rsidR="00EA637E" w:rsidRPr="00A31C77">
        <w:rPr>
          <w:rFonts w:ascii="Arial" w:hAnsi="Arial" w:cs="Arial"/>
          <w:sz w:val="20"/>
          <w:szCs w:val="20"/>
        </w:rPr>
        <w:t xml:space="preserve"> and frequency of relevant school-wide professional development for school leaders and teachers</w:t>
      </w:r>
      <w:r w:rsidR="00416382">
        <w:rPr>
          <w:rFonts w:ascii="Arial" w:hAnsi="Arial" w:cs="Arial"/>
          <w:sz w:val="20"/>
          <w:szCs w:val="20"/>
        </w:rPr>
        <w:t>.</w:t>
      </w:r>
    </w:p>
    <w:p w14:paraId="184EE434" w14:textId="3B907A55" w:rsidR="00FE5681" w:rsidRPr="00A31C77" w:rsidRDefault="00FE5681" w:rsidP="00EA637E">
      <w:pPr>
        <w:rPr>
          <w:rFonts w:cs="Arial"/>
          <w:sz w:val="20"/>
          <w:szCs w:val="20"/>
        </w:rPr>
      </w:pPr>
    </w:p>
    <w:sectPr w:rsidR="00FE5681" w:rsidRPr="00A31C77" w:rsidSect="006B6CAA">
      <w:headerReference w:type="default" r:id="rId11"/>
      <w:footerReference w:type="even" r:id="rId12"/>
      <w:footerReference w:type="default" r:id="rId13"/>
      <w:type w:val="continuous"/>
      <w:pgSz w:w="11906" w:h="16838" w:code="9"/>
      <w:pgMar w:top="2546" w:right="1191" w:bottom="1990" w:left="130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F8FB" w14:textId="77777777" w:rsidR="000F6373" w:rsidRDefault="000F6373" w:rsidP="00401136">
      <w:pPr>
        <w:spacing w:after="0" w:line="240" w:lineRule="auto"/>
      </w:pPr>
      <w:r>
        <w:separator/>
      </w:r>
    </w:p>
  </w:endnote>
  <w:endnote w:type="continuationSeparator" w:id="0">
    <w:p w14:paraId="0AF5C5C1" w14:textId="77777777" w:rsidR="000F6373" w:rsidRDefault="000F6373" w:rsidP="004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77777777" w:rsidR="0042457B" w:rsidRDefault="0042457B" w:rsidP="00534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88A7" w14:textId="77777777" w:rsidR="0042457B" w:rsidRDefault="0042457B" w:rsidP="00424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E1D0" w14:textId="4A17296A" w:rsidR="00190DC6" w:rsidRPr="00DE1233" w:rsidRDefault="00416382" w:rsidP="006B6CAA">
    <w:pPr>
      <w:pStyle w:val="Footer"/>
      <w:ind w:left="-879"/>
    </w:pPr>
    <w:r>
      <w:rPr>
        <w:noProof/>
      </w:rPr>
      <w:drawing>
        <wp:inline distT="0" distB="0" distL="0" distR="0" wp14:anchorId="759CAE9B" wp14:editId="7B02560D">
          <wp:extent cx="7015917" cy="8337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P Footer November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1761" cy="83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B9A3" w14:textId="77777777" w:rsidR="000F6373" w:rsidRDefault="000F6373" w:rsidP="00401136">
      <w:pPr>
        <w:spacing w:after="0" w:line="240" w:lineRule="auto"/>
      </w:pPr>
      <w:r>
        <w:separator/>
      </w:r>
    </w:p>
  </w:footnote>
  <w:footnote w:type="continuationSeparator" w:id="0">
    <w:p w14:paraId="67EDB348" w14:textId="77777777" w:rsidR="000F6373" w:rsidRDefault="000F6373" w:rsidP="00401136">
      <w:pPr>
        <w:spacing w:after="0" w:line="240" w:lineRule="auto"/>
      </w:pPr>
      <w:r>
        <w:continuationSeparator/>
      </w:r>
    </w:p>
  </w:footnote>
  <w:footnote w:id="1">
    <w:p w14:paraId="2B2AFC8F" w14:textId="77777777" w:rsidR="00EA637E" w:rsidRPr="008A1D2C" w:rsidRDefault="00EA637E" w:rsidP="00EA637E">
      <w:pPr>
        <w:pStyle w:val="Heading4"/>
        <w:spacing w:before="0" w:line="240" w:lineRule="auto"/>
        <w:rPr>
          <w:rFonts w:eastAsiaTheme="minorEastAsia" w:cs="Tahoma"/>
          <w:b w:val="0"/>
          <w:bCs w:val="0"/>
          <w:i/>
          <w:iCs/>
          <w:sz w:val="14"/>
        </w:rPr>
      </w:pPr>
      <w:r w:rsidRPr="00D02723">
        <w:rPr>
          <w:rStyle w:val="FootnoteReference"/>
          <w:b w:val="0"/>
          <w:i/>
          <w:sz w:val="20"/>
        </w:rPr>
        <w:footnoteRef/>
      </w:r>
      <w:r w:rsidRPr="00D02723">
        <w:rPr>
          <w:b w:val="0"/>
          <w:i/>
          <w:sz w:val="20"/>
        </w:rPr>
        <w:t xml:space="preserve"> </w:t>
      </w:r>
      <w:r w:rsidRPr="00E639A5">
        <w:rPr>
          <w:rFonts w:eastAsiaTheme="minorEastAsia" w:cs="Tahoma"/>
          <w:b w:val="0"/>
          <w:bCs w:val="0"/>
          <w:i/>
          <w:iCs/>
          <w:sz w:val="14"/>
        </w:rPr>
        <w:t xml:space="preserve">Schools demonstrating excellence in global learning </w:t>
      </w:r>
      <w:r w:rsidRPr="008A1D2C">
        <w:rPr>
          <w:rFonts w:eastAsiaTheme="minorEastAsia" w:cs="Tahoma"/>
          <w:b w:val="0"/>
          <w:bCs w:val="0"/>
          <w:i/>
          <w:iCs/>
          <w:sz w:val="14"/>
        </w:rPr>
        <w:t>schools are:</w:t>
      </w:r>
    </w:p>
    <w:p w14:paraId="2B27BD50" w14:textId="77777777" w:rsidR="00EA637E" w:rsidRPr="008A1D2C" w:rsidRDefault="00EA637E" w:rsidP="00EA637E">
      <w:pPr>
        <w:pStyle w:val="Heading4"/>
        <w:keepNext w:val="0"/>
        <w:keepLines w:val="0"/>
        <w:numPr>
          <w:ilvl w:val="0"/>
          <w:numId w:val="11"/>
        </w:numPr>
        <w:spacing w:before="0" w:after="0" w:line="240" w:lineRule="auto"/>
        <w:rPr>
          <w:rFonts w:eastAsiaTheme="minorEastAsia" w:cs="Tahoma"/>
          <w:b w:val="0"/>
          <w:bCs w:val="0"/>
          <w:i/>
          <w:iCs/>
          <w:sz w:val="14"/>
        </w:rPr>
      </w:pPr>
      <w:r w:rsidRPr="008A1D2C">
        <w:rPr>
          <w:rFonts w:eastAsiaTheme="minorEastAsia" w:cs="Tahoma"/>
          <w:b w:val="0"/>
          <w:bCs w:val="0"/>
          <w:i/>
          <w:iCs/>
          <w:sz w:val="14"/>
        </w:rPr>
        <w:t>using effective models of language instruction</w:t>
      </w:r>
      <w:r>
        <w:rPr>
          <w:rFonts w:eastAsiaTheme="minorEastAsia" w:cs="Tahoma"/>
          <w:b w:val="0"/>
          <w:bCs w:val="0"/>
          <w:i/>
          <w:iCs/>
          <w:sz w:val="14"/>
        </w:rPr>
        <w:t xml:space="preserve"> – including languages other than English</w:t>
      </w:r>
    </w:p>
    <w:p w14:paraId="2E9664DB" w14:textId="77777777" w:rsidR="00EA637E" w:rsidRPr="008A1D2C" w:rsidRDefault="00EA637E" w:rsidP="00EA637E">
      <w:pPr>
        <w:pStyle w:val="Heading4"/>
        <w:keepNext w:val="0"/>
        <w:keepLines w:val="0"/>
        <w:numPr>
          <w:ilvl w:val="0"/>
          <w:numId w:val="11"/>
        </w:numPr>
        <w:spacing w:before="0" w:after="0" w:line="240" w:lineRule="auto"/>
        <w:rPr>
          <w:rFonts w:eastAsiaTheme="minorEastAsia" w:cs="Tahoma"/>
          <w:b w:val="0"/>
          <w:bCs w:val="0"/>
          <w:i/>
          <w:iCs/>
          <w:sz w:val="14"/>
        </w:rPr>
      </w:pPr>
      <w:r w:rsidRPr="008A1D2C">
        <w:rPr>
          <w:rFonts w:eastAsiaTheme="minorEastAsia" w:cs="Tahoma"/>
          <w:b w:val="0"/>
          <w:bCs w:val="0"/>
          <w:i/>
          <w:iCs/>
          <w:sz w:val="14"/>
        </w:rPr>
        <w:t>building global perspectives across the curriculum</w:t>
      </w:r>
    </w:p>
    <w:p w14:paraId="5AA7E146" w14:textId="77777777" w:rsidR="00EA637E" w:rsidRPr="008A1D2C" w:rsidRDefault="00EA637E" w:rsidP="00EA637E">
      <w:pPr>
        <w:pStyle w:val="Heading4"/>
        <w:keepNext w:val="0"/>
        <w:keepLines w:val="0"/>
        <w:numPr>
          <w:ilvl w:val="0"/>
          <w:numId w:val="11"/>
        </w:numPr>
        <w:spacing w:before="0" w:after="0" w:line="240" w:lineRule="auto"/>
        <w:rPr>
          <w:rFonts w:eastAsiaTheme="minorEastAsia" w:cs="Tahoma"/>
          <w:b w:val="0"/>
          <w:bCs w:val="0"/>
          <w:i/>
          <w:iCs/>
          <w:sz w:val="14"/>
        </w:rPr>
      </w:pPr>
      <w:r w:rsidRPr="008A1D2C">
        <w:rPr>
          <w:rFonts w:eastAsiaTheme="minorEastAsia" w:cs="Tahoma"/>
          <w:b w:val="0"/>
          <w:bCs w:val="0"/>
          <w:i/>
          <w:iCs/>
          <w:sz w:val="14"/>
        </w:rPr>
        <w:t xml:space="preserve">including studies at strategic points of the curriculum to particularly support intercultural capability </w:t>
      </w:r>
    </w:p>
    <w:p w14:paraId="757A31B6" w14:textId="77777777" w:rsidR="00EA637E" w:rsidRPr="008A1D2C" w:rsidRDefault="00EA637E" w:rsidP="00EA637E">
      <w:pPr>
        <w:pStyle w:val="Heading4"/>
        <w:keepNext w:val="0"/>
        <w:keepLines w:val="0"/>
        <w:numPr>
          <w:ilvl w:val="0"/>
          <w:numId w:val="11"/>
        </w:numPr>
        <w:spacing w:before="0" w:after="0" w:line="240" w:lineRule="auto"/>
        <w:rPr>
          <w:rFonts w:eastAsiaTheme="minorEastAsia" w:cs="Tahoma"/>
          <w:b w:val="0"/>
          <w:bCs w:val="0"/>
          <w:i/>
          <w:iCs/>
          <w:sz w:val="14"/>
        </w:rPr>
      </w:pPr>
      <w:r w:rsidRPr="008A1D2C">
        <w:rPr>
          <w:rFonts w:eastAsiaTheme="minorEastAsia" w:cs="Tahoma"/>
          <w:b w:val="0"/>
          <w:bCs w:val="0"/>
          <w:i/>
          <w:iCs/>
          <w:sz w:val="14"/>
        </w:rPr>
        <w:t>using information technologies that build learners’ understanding and interaction with the world</w:t>
      </w:r>
    </w:p>
    <w:p w14:paraId="6BD219E9" w14:textId="77777777" w:rsidR="00EA637E" w:rsidRPr="008A1D2C" w:rsidRDefault="00EA637E" w:rsidP="00EA637E">
      <w:pPr>
        <w:pStyle w:val="Heading4"/>
        <w:keepNext w:val="0"/>
        <w:keepLines w:val="0"/>
        <w:numPr>
          <w:ilvl w:val="0"/>
          <w:numId w:val="11"/>
        </w:numPr>
        <w:spacing w:before="0" w:after="0" w:line="240" w:lineRule="auto"/>
        <w:rPr>
          <w:rFonts w:eastAsiaTheme="minorEastAsia" w:cs="Tahoma"/>
          <w:b w:val="0"/>
          <w:bCs w:val="0"/>
          <w:i/>
          <w:iCs/>
          <w:sz w:val="14"/>
        </w:rPr>
      </w:pPr>
      <w:r w:rsidRPr="008A1D2C">
        <w:rPr>
          <w:rFonts w:eastAsiaTheme="minorEastAsia" w:cs="Tahoma"/>
          <w:b w:val="0"/>
          <w:bCs w:val="0"/>
          <w:i/>
          <w:iCs/>
          <w:sz w:val="14"/>
        </w:rPr>
        <w:t xml:space="preserve">drawing on students’ and community cultural diversity </w:t>
      </w:r>
    </w:p>
    <w:p w14:paraId="7638F727" w14:textId="77777777" w:rsidR="00EA637E" w:rsidRPr="008A1D2C" w:rsidRDefault="00EA637E" w:rsidP="00EA637E">
      <w:pPr>
        <w:pStyle w:val="Heading4"/>
        <w:keepNext w:val="0"/>
        <w:keepLines w:val="0"/>
        <w:numPr>
          <w:ilvl w:val="0"/>
          <w:numId w:val="11"/>
        </w:numPr>
        <w:spacing w:before="0" w:after="0" w:line="240" w:lineRule="auto"/>
        <w:rPr>
          <w:rFonts w:eastAsiaTheme="minorEastAsia" w:cs="Tahoma"/>
          <w:b w:val="0"/>
          <w:bCs w:val="0"/>
          <w:i/>
          <w:iCs/>
          <w:sz w:val="14"/>
        </w:rPr>
      </w:pPr>
      <w:r w:rsidRPr="008A1D2C">
        <w:rPr>
          <w:rFonts w:eastAsiaTheme="minorEastAsia" w:cs="Tahoma"/>
          <w:b w:val="0"/>
          <w:bCs w:val="0"/>
          <w:i/>
          <w:iCs/>
          <w:sz w:val="14"/>
        </w:rPr>
        <w:t xml:space="preserve">developing intercultural capability through cultural events and activities </w:t>
      </w:r>
    </w:p>
    <w:p w14:paraId="026E8896" w14:textId="77777777" w:rsidR="00EA637E" w:rsidRPr="008A1D2C" w:rsidRDefault="00EA637E" w:rsidP="00EA637E">
      <w:pPr>
        <w:pStyle w:val="Heading4"/>
        <w:keepNext w:val="0"/>
        <w:keepLines w:val="0"/>
        <w:numPr>
          <w:ilvl w:val="0"/>
          <w:numId w:val="11"/>
        </w:numPr>
        <w:spacing w:before="0" w:after="0" w:line="240" w:lineRule="auto"/>
        <w:rPr>
          <w:rFonts w:eastAsiaTheme="minorEastAsia" w:cs="Tahoma"/>
          <w:b w:val="0"/>
          <w:bCs w:val="0"/>
          <w:i/>
          <w:iCs/>
          <w:sz w:val="14"/>
        </w:rPr>
      </w:pPr>
      <w:r w:rsidRPr="008A1D2C">
        <w:rPr>
          <w:rFonts w:eastAsiaTheme="minorEastAsia" w:cs="Tahoma"/>
          <w:b w:val="0"/>
          <w:bCs w:val="0"/>
          <w:i/>
          <w:iCs/>
          <w:sz w:val="14"/>
        </w:rPr>
        <w:t>providing professional learning for teachers and leaders to build knowledge and confidence</w:t>
      </w:r>
    </w:p>
    <w:p w14:paraId="28BBB515" w14:textId="11A6C830" w:rsidR="00EA637E" w:rsidRPr="00416382" w:rsidRDefault="00EA637E" w:rsidP="00EA637E">
      <w:pPr>
        <w:pStyle w:val="Heading4"/>
        <w:keepNext w:val="0"/>
        <w:keepLines w:val="0"/>
        <w:numPr>
          <w:ilvl w:val="0"/>
          <w:numId w:val="11"/>
        </w:numPr>
        <w:spacing w:before="0" w:after="0" w:line="240" w:lineRule="auto"/>
        <w:rPr>
          <w:rFonts w:eastAsiaTheme="minorEastAsia" w:cs="Tahoma"/>
          <w:b w:val="0"/>
          <w:bCs w:val="0"/>
          <w:i/>
          <w:iCs/>
          <w:sz w:val="14"/>
        </w:rPr>
      </w:pPr>
      <w:r w:rsidRPr="008A1D2C">
        <w:rPr>
          <w:rFonts w:eastAsiaTheme="minorEastAsia" w:cs="Tahoma"/>
          <w:b w:val="0"/>
          <w:bCs w:val="0"/>
          <w:i/>
          <w:iCs/>
          <w:sz w:val="14"/>
        </w:rPr>
        <w:t xml:space="preserve">engaging in meaningful sister-school partnerships, international </w:t>
      </w:r>
      <w:proofErr w:type="gramStart"/>
      <w:r w:rsidRPr="008A1D2C">
        <w:rPr>
          <w:rFonts w:eastAsiaTheme="minorEastAsia" w:cs="Tahoma"/>
          <w:b w:val="0"/>
          <w:bCs w:val="0"/>
          <w:i/>
          <w:iCs/>
          <w:sz w:val="14"/>
        </w:rPr>
        <w:t>projects</w:t>
      </w:r>
      <w:proofErr w:type="gramEnd"/>
      <w:r w:rsidRPr="008A1D2C">
        <w:rPr>
          <w:rFonts w:eastAsiaTheme="minorEastAsia" w:cs="Tahoma"/>
          <w:b w:val="0"/>
          <w:bCs w:val="0"/>
          <w:i/>
          <w:iCs/>
          <w:sz w:val="14"/>
        </w:rPr>
        <w:t xml:space="preserve"> and partnerships.</w:t>
      </w:r>
    </w:p>
  </w:footnote>
  <w:footnote w:id="2">
    <w:p w14:paraId="698B7B9E" w14:textId="47F16384" w:rsidR="00EA637E" w:rsidRDefault="00EA637E" w:rsidP="00EA637E">
      <w:pPr>
        <w:pStyle w:val="FootnoteText"/>
        <w:spacing w:line="240" w:lineRule="auto"/>
      </w:pPr>
      <w:r w:rsidRPr="008A1D2C">
        <w:rPr>
          <w:rStyle w:val="FootnoteReference"/>
          <w:rFonts w:ascii="Tahoma" w:hAnsi="Tahoma" w:cs="Tahoma"/>
        </w:rPr>
        <w:footnoteRef/>
      </w:r>
      <w:r w:rsidRPr="008A1D2C">
        <w:rPr>
          <w:rFonts w:ascii="Tahoma" w:hAnsi="Tahoma" w:cs="Tahoma"/>
        </w:rPr>
        <w:t xml:space="preserve"> </w:t>
      </w:r>
      <w:r w:rsidR="00416382">
        <w:rPr>
          <w:rFonts w:ascii="Tahoma" w:hAnsi="Tahoma" w:cs="Tahoma"/>
          <w:sz w:val="14"/>
        </w:rPr>
        <w:t>I</w:t>
      </w:r>
      <w:r w:rsidRPr="008A1D2C">
        <w:rPr>
          <w:rFonts w:ascii="Tahoma" w:hAnsi="Tahoma" w:cs="Tahoma"/>
          <w:sz w:val="14"/>
        </w:rPr>
        <w:t>ntercultural capability in the Victorian Curriculum</w:t>
      </w:r>
      <w:r w:rsidR="00416382">
        <w:rPr>
          <w:rFonts w:ascii="Tahoma" w:hAnsi="Tahoma" w:cs="Tahoma"/>
          <w:sz w:val="14"/>
        </w:rPr>
        <w:t>:</w:t>
      </w:r>
      <w:r w:rsidRPr="008A1D2C">
        <w:rPr>
          <w:rFonts w:ascii="Tahoma" w:hAnsi="Tahoma" w:cs="Tahoma"/>
          <w:sz w:val="14"/>
        </w:rPr>
        <w:t xml:space="preserve"> </w:t>
      </w:r>
      <w:hyperlink r:id="rId1" w:history="1">
        <w:r w:rsidRPr="008A1D2C">
          <w:rPr>
            <w:rStyle w:val="Hyperlink"/>
            <w:rFonts w:ascii="Tahoma" w:hAnsi="Tahoma" w:cs="Tahoma"/>
            <w:sz w:val="14"/>
          </w:rPr>
          <w:t>http://victoriancurriculum.vcaa.vic.edu.au/intercultural-capability/introduction/rationale-and-aims</w:t>
        </w:r>
      </w:hyperlink>
      <w:r w:rsidRPr="008A1D2C">
        <w:rPr>
          <w:rFonts w:ascii="Tahoma" w:hAnsi="Tahoma" w:cs="Tahoma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7391" w14:textId="77777777" w:rsidR="00190DC6" w:rsidRDefault="00190DC6" w:rsidP="0008443C">
    <w:pPr>
      <w:pStyle w:val="Header"/>
      <w:ind w:left="-1304"/>
    </w:pPr>
    <w:r>
      <w:rPr>
        <w:noProof/>
        <w:lang w:eastAsia="en-AU"/>
      </w:rPr>
      <w:drawing>
        <wp:inline distT="0" distB="0" distL="0" distR="0" wp14:anchorId="26B5154D" wp14:editId="7A4078C2">
          <wp:extent cx="7563600" cy="1022400"/>
          <wp:effectExtent l="0" t="0" r="0" b="6350"/>
          <wp:docPr id="1" name="Picture 1" descr="Decorative logo for the International Student Program – Victorian Government Schools, Melbourne,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902"/>
    <w:multiLevelType w:val="hybridMultilevel"/>
    <w:tmpl w:val="B1B85D6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F36987"/>
    <w:multiLevelType w:val="hybridMultilevel"/>
    <w:tmpl w:val="35EE39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7777F"/>
    <w:multiLevelType w:val="multilevel"/>
    <w:tmpl w:val="AC70F576"/>
    <w:styleLink w:val="BulletList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17BD6537"/>
    <w:multiLevelType w:val="hybridMultilevel"/>
    <w:tmpl w:val="765E5CEC"/>
    <w:lvl w:ilvl="0" w:tplc="59625904">
      <w:start w:val="2013"/>
      <w:numFmt w:val="bullet"/>
      <w:lvlText w:val="-"/>
      <w:lvlJc w:val="left"/>
      <w:pPr>
        <w:ind w:left="1080" w:hanging="360"/>
      </w:pPr>
      <w:rPr>
        <w:rFonts w:ascii="Tahoma" w:eastAsiaTheme="majorEastAsi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54EC3"/>
    <w:multiLevelType w:val="hybridMultilevel"/>
    <w:tmpl w:val="A6DCB9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85B02"/>
    <w:multiLevelType w:val="hybridMultilevel"/>
    <w:tmpl w:val="6EECC254"/>
    <w:lvl w:ilvl="0" w:tplc="C4A2F3BE">
      <w:numFmt w:val="bullet"/>
      <w:lvlText w:val="-"/>
      <w:lvlJc w:val="left"/>
      <w:pPr>
        <w:ind w:left="1080" w:hanging="360"/>
      </w:pPr>
      <w:rPr>
        <w:rFonts w:ascii="Tahoma" w:eastAsiaTheme="minorEastAsia" w:hAnsi="Tahoma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6D08EE"/>
    <w:multiLevelType w:val="hybridMultilevel"/>
    <w:tmpl w:val="ACD05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932"/>
    <w:multiLevelType w:val="multilevel"/>
    <w:tmpl w:val="8F703060"/>
    <w:styleLink w:val="NumberList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CAE487B"/>
    <w:multiLevelType w:val="hybridMultilevel"/>
    <w:tmpl w:val="B1B85D6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1D167FD"/>
    <w:multiLevelType w:val="hybridMultilevel"/>
    <w:tmpl w:val="27287D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4A0EAB"/>
    <w:multiLevelType w:val="hybridMultilevel"/>
    <w:tmpl w:val="38E035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152A15"/>
    <w:multiLevelType w:val="hybridMultilevel"/>
    <w:tmpl w:val="2D627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B5014"/>
    <w:multiLevelType w:val="hybridMultilevel"/>
    <w:tmpl w:val="C02AC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244846">
    <w:abstractNumId w:val="8"/>
  </w:num>
  <w:num w:numId="2" w16cid:durableId="1215234609">
    <w:abstractNumId w:val="10"/>
  </w:num>
  <w:num w:numId="3" w16cid:durableId="513542746">
    <w:abstractNumId w:val="2"/>
  </w:num>
  <w:num w:numId="4" w16cid:durableId="125468592">
    <w:abstractNumId w:val="12"/>
  </w:num>
  <w:num w:numId="5" w16cid:durableId="18703980">
    <w:abstractNumId w:val="7"/>
  </w:num>
  <w:num w:numId="6" w16cid:durableId="877086739">
    <w:abstractNumId w:val="5"/>
  </w:num>
  <w:num w:numId="7" w16cid:durableId="2073111901">
    <w:abstractNumId w:val="0"/>
  </w:num>
  <w:num w:numId="8" w16cid:durableId="1478911581">
    <w:abstractNumId w:val="4"/>
  </w:num>
  <w:num w:numId="9" w16cid:durableId="1576089976">
    <w:abstractNumId w:val="3"/>
  </w:num>
  <w:num w:numId="10" w16cid:durableId="395393699">
    <w:abstractNumId w:val="9"/>
  </w:num>
  <w:num w:numId="11" w16cid:durableId="1888636736">
    <w:abstractNumId w:val="6"/>
  </w:num>
  <w:num w:numId="12" w16cid:durableId="742338513">
    <w:abstractNumId w:val="11"/>
  </w:num>
  <w:num w:numId="13" w16cid:durableId="721179058">
    <w:abstractNumId w:val="15"/>
  </w:num>
  <w:num w:numId="14" w16cid:durableId="1765345047">
    <w:abstractNumId w:val="13"/>
  </w:num>
  <w:num w:numId="15" w16cid:durableId="1913345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8601062">
    <w:abstractNumId w:val="14"/>
  </w:num>
  <w:num w:numId="17" w16cid:durableId="45563900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NzMztbQwNLY0MTFS0lEKTi0uzszPAykwrwUAqC4URywAAAA="/>
  </w:docVars>
  <w:rsids>
    <w:rsidRoot w:val="00937559"/>
    <w:rsid w:val="00005D98"/>
    <w:rsid w:val="0001186A"/>
    <w:rsid w:val="00012723"/>
    <w:rsid w:val="000267C9"/>
    <w:rsid w:val="0003248C"/>
    <w:rsid w:val="00036754"/>
    <w:rsid w:val="00037AB1"/>
    <w:rsid w:val="000573D2"/>
    <w:rsid w:val="0006612A"/>
    <w:rsid w:val="000717F6"/>
    <w:rsid w:val="0007748C"/>
    <w:rsid w:val="00083EF7"/>
    <w:rsid w:val="0008418A"/>
    <w:rsid w:val="0008443C"/>
    <w:rsid w:val="000A0DE0"/>
    <w:rsid w:val="000C3383"/>
    <w:rsid w:val="000C57F4"/>
    <w:rsid w:val="000C790F"/>
    <w:rsid w:val="000D7CEB"/>
    <w:rsid w:val="000F6373"/>
    <w:rsid w:val="000F6A1E"/>
    <w:rsid w:val="00107CFC"/>
    <w:rsid w:val="001630D6"/>
    <w:rsid w:val="00190DC6"/>
    <w:rsid w:val="0019747E"/>
    <w:rsid w:val="001B7574"/>
    <w:rsid w:val="001C0022"/>
    <w:rsid w:val="001C196C"/>
    <w:rsid w:val="001D782C"/>
    <w:rsid w:val="001D7885"/>
    <w:rsid w:val="001F055C"/>
    <w:rsid w:val="001F6E1A"/>
    <w:rsid w:val="00240126"/>
    <w:rsid w:val="002408AD"/>
    <w:rsid w:val="00251E6D"/>
    <w:rsid w:val="00262221"/>
    <w:rsid w:val="002629EF"/>
    <w:rsid w:val="00272976"/>
    <w:rsid w:val="002769D9"/>
    <w:rsid w:val="00277E0F"/>
    <w:rsid w:val="002A4DD9"/>
    <w:rsid w:val="002C714D"/>
    <w:rsid w:val="002D235E"/>
    <w:rsid w:val="002D25E7"/>
    <w:rsid w:val="002D46C8"/>
    <w:rsid w:val="002D5D42"/>
    <w:rsid w:val="002F3C7B"/>
    <w:rsid w:val="00301C30"/>
    <w:rsid w:val="00311E42"/>
    <w:rsid w:val="00316FAA"/>
    <w:rsid w:val="0031779B"/>
    <w:rsid w:val="00323B9A"/>
    <w:rsid w:val="00325CCD"/>
    <w:rsid w:val="00326F6A"/>
    <w:rsid w:val="00342241"/>
    <w:rsid w:val="00361E6D"/>
    <w:rsid w:val="00365567"/>
    <w:rsid w:val="00367867"/>
    <w:rsid w:val="0037771E"/>
    <w:rsid w:val="00380E6C"/>
    <w:rsid w:val="00383867"/>
    <w:rsid w:val="0039005F"/>
    <w:rsid w:val="003A2045"/>
    <w:rsid w:val="003A42F2"/>
    <w:rsid w:val="003B3518"/>
    <w:rsid w:val="003C0F27"/>
    <w:rsid w:val="003C6AE9"/>
    <w:rsid w:val="003D4AEB"/>
    <w:rsid w:val="003D7698"/>
    <w:rsid w:val="003F0F0D"/>
    <w:rsid w:val="00401136"/>
    <w:rsid w:val="00402C6C"/>
    <w:rsid w:val="004062B9"/>
    <w:rsid w:val="00416382"/>
    <w:rsid w:val="0042457B"/>
    <w:rsid w:val="0045002B"/>
    <w:rsid w:val="00452B92"/>
    <w:rsid w:val="00455D88"/>
    <w:rsid w:val="00457921"/>
    <w:rsid w:val="00457E72"/>
    <w:rsid w:val="00472C51"/>
    <w:rsid w:val="004755B3"/>
    <w:rsid w:val="00477C78"/>
    <w:rsid w:val="00490157"/>
    <w:rsid w:val="004A1E75"/>
    <w:rsid w:val="004B4AA2"/>
    <w:rsid w:val="004B5F78"/>
    <w:rsid w:val="004C55CC"/>
    <w:rsid w:val="004C7C03"/>
    <w:rsid w:val="004E06C0"/>
    <w:rsid w:val="004E3842"/>
    <w:rsid w:val="004F3FCE"/>
    <w:rsid w:val="00511096"/>
    <w:rsid w:val="00514364"/>
    <w:rsid w:val="005155F1"/>
    <w:rsid w:val="00517D63"/>
    <w:rsid w:val="00522E53"/>
    <w:rsid w:val="00536BF4"/>
    <w:rsid w:val="0054526E"/>
    <w:rsid w:val="005476B5"/>
    <w:rsid w:val="005503CB"/>
    <w:rsid w:val="005659E2"/>
    <w:rsid w:val="00576A61"/>
    <w:rsid w:val="00580E9D"/>
    <w:rsid w:val="00582A3C"/>
    <w:rsid w:val="00585A85"/>
    <w:rsid w:val="00597396"/>
    <w:rsid w:val="005A774E"/>
    <w:rsid w:val="005B227F"/>
    <w:rsid w:val="005C540C"/>
    <w:rsid w:val="005D5FAE"/>
    <w:rsid w:val="006467DF"/>
    <w:rsid w:val="00650DEF"/>
    <w:rsid w:val="00655E43"/>
    <w:rsid w:val="00686A3B"/>
    <w:rsid w:val="00695E1C"/>
    <w:rsid w:val="006A2C69"/>
    <w:rsid w:val="006A377F"/>
    <w:rsid w:val="006B621D"/>
    <w:rsid w:val="006B6CAA"/>
    <w:rsid w:val="006B6D97"/>
    <w:rsid w:val="006C1C59"/>
    <w:rsid w:val="006C3551"/>
    <w:rsid w:val="006D7C27"/>
    <w:rsid w:val="006E1E40"/>
    <w:rsid w:val="006E2A86"/>
    <w:rsid w:val="006E40A0"/>
    <w:rsid w:val="006E5747"/>
    <w:rsid w:val="006E6598"/>
    <w:rsid w:val="006F5865"/>
    <w:rsid w:val="007046C7"/>
    <w:rsid w:val="007051B4"/>
    <w:rsid w:val="00722091"/>
    <w:rsid w:val="0073448A"/>
    <w:rsid w:val="00740EF0"/>
    <w:rsid w:val="00744F34"/>
    <w:rsid w:val="007572EF"/>
    <w:rsid w:val="00765D78"/>
    <w:rsid w:val="00771BFE"/>
    <w:rsid w:val="00785B0E"/>
    <w:rsid w:val="00792DF7"/>
    <w:rsid w:val="00796878"/>
    <w:rsid w:val="007B3CE4"/>
    <w:rsid w:val="007D6CA5"/>
    <w:rsid w:val="007E4681"/>
    <w:rsid w:val="007E6721"/>
    <w:rsid w:val="00805DC2"/>
    <w:rsid w:val="00820FDE"/>
    <w:rsid w:val="00824D21"/>
    <w:rsid w:val="00832708"/>
    <w:rsid w:val="00857673"/>
    <w:rsid w:val="008702A0"/>
    <w:rsid w:val="00873FA3"/>
    <w:rsid w:val="00885A14"/>
    <w:rsid w:val="00885F76"/>
    <w:rsid w:val="00886A03"/>
    <w:rsid w:val="008935C1"/>
    <w:rsid w:val="008A2DD0"/>
    <w:rsid w:val="008A72D2"/>
    <w:rsid w:val="008D0F78"/>
    <w:rsid w:val="008E0035"/>
    <w:rsid w:val="008E3FEA"/>
    <w:rsid w:val="008E5B64"/>
    <w:rsid w:val="008F7789"/>
    <w:rsid w:val="00901715"/>
    <w:rsid w:val="00904D70"/>
    <w:rsid w:val="009163BD"/>
    <w:rsid w:val="00924152"/>
    <w:rsid w:val="00930D74"/>
    <w:rsid w:val="0093194D"/>
    <w:rsid w:val="00934C3F"/>
    <w:rsid w:val="00937559"/>
    <w:rsid w:val="00940175"/>
    <w:rsid w:val="00940AAC"/>
    <w:rsid w:val="00944B6B"/>
    <w:rsid w:val="00944EC3"/>
    <w:rsid w:val="00962516"/>
    <w:rsid w:val="00967B49"/>
    <w:rsid w:val="00973D0D"/>
    <w:rsid w:val="00974397"/>
    <w:rsid w:val="00976CE3"/>
    <w:rsid w:val="0098648E"/>
    <w:rsid w:val="009924FE"/>
    <w:rsid w:val="00995BAE"/>
    <w:rsid w:val="009B4FC5"/>
    <w:rsid w:val="009C5D24"/>
    <w:rsid w:val="009D4591"/>
    <w:rsid w:val="009D4F01"/>
    <w:rsid w:val="009E559B"/>
    <w:rsid w:val="009F0769"/>
    <w:rsid w:val="00A0715D"/>
    <w:rsid w:val="00A100B8"/>
    <w:rsid w:val="00A25010"/>
    <w:rsid w:val="00A254D4"/>
    <w:rsid w:val="00A27BBE"/>
    <w:rsid w:val="00A31C77"/>
    <w:rsid w:val="00A34C1B"/>
    <w:rsid w:val="00A3749A"/>
    <w:rsid w:val="00A540D6"/>
    <w:rsid w:val="00A5752A"/>
    <w:rsid w:val="00A84B8F"/>
    <w:rsid w:val="00A85E2D"/>
    <w:rsid w:val="00A9337F"/>
    <w:rsid w:val="00A97E3B"/>
    <w:rsid w:val="00AA5F36"/>
    <w:rsid w:val="00AA79DD"/>
    <w:rsid w:val="00AD3A84"/>
    <w:rsid w:val="00AD7DC4"/>
    <w:rsid w:val="00B102EB"/>
    <w:rsid w:val="00B17C81"/>
    <w:rsid w:val="00B302B8"/>
    <w:rsid w:val="00B46B84"/>
    <w:rsid w:val="00B52A2C"/>
    <w:rsid w:val="00B64587"/>
    <w:rsid w:val="00B66075"/>
    <w:rsid w:val="00B8247C"/>
    <w:rsid w:val="00B92BAE"/>
    <w:rsid w:val="00BA44CB"/>
    <w:rsid w:val="00BB0891"/>
    <w:rsid w:val="00BC6E36"/>
    <w:rsid w:val="00BC7BD7"/>
    <w:rsid w:val="00BD45A6"/>
    <w:rsid w:val="00BE19B4"/>
    <w:rsid w:val="00BF4486"/>
    <w:rsid w:val="00BF7B93"/>
    <w:rsid w:val="00C16990"/>
    <w:rsid w:val="00C175F7"/>
    <w:rsid w:val="00C41744"/>
    <w:rsid w:val="00C500CB"/>
    <w:rsid w:val="00C51FB2"/>
    <w:rsid w:val="00C57D7F"/>
    <w:rsid w:val="00C642A0"/>
    <w:rsid w:val="00C704C9"/>
    <w:rsid w:val="00C81990"/>
    <w:rsid w:val="00C84405"/>
    <w:rsid w:val="00C93838"/>
    <w:rsid w:val="00CB4238"/>
    <w:rsid w:val="00CC05CE"/>
    <w:rsid w:val="00CC1ABE"/>
    <w:rsid w:val="00CC5101"/>
    <w:rsid w:val="00CD109C"/>
    <w:rsid w:val="00CD35F3"/>
    <w:rsid w:val="00CD7D50"/>
    <w:rsid w:val="00CF2F17"/>
    <w:rsid w:val="00CF74DB"/>
    <w:rsid w:val="00D00121"/>
    <w:rsid w:val="00D01D53"/>
    <w:rsid w:val="00D04DFE"/>
    <w:rsid w:val="00D058A6"/>
    <w:rsid w:val="00D1693A"/>
    <w:rsid w:val="00D407A6"/>
    <w:rsid w:val="00D40F68"/>
    <w:rsid w:val="00D43E7F"/>
    <w:rsid w:val="00D45199"/>
    <w:rsid w:val="00D461C2"/>
    <w:rsid w:val="00D56568"/>
    <w:rsid w:val="00D606D5"/>
    <w:rsid w:val="00D61AAE"/>
    <w:rsid w:val="00D62A53"/>
    <w:rsid w:val="00D87C0B"/>
    <w:rsid w:val="00DA1A6B"/>
    <w:rsid w:val="00DA2CA9"/>
    <w:rsid w:val="00DA69BD"/>
    <w:rsid w:val="00DB7673"/>
    <w:rsid w:val="00DC104F"/>
    <w:rsid w:val="00DC5F39"/>
    <w:rsid w:val="00DD06F4"/>
    <w:rsid w:val="00DD2A4E"/>
    <w:rsid w:val="00DD6E78"/>
    <w:rsid w:val="00DE1699"/>
    <w:rsid w:val="00DE673B"/>
    <w:rsid w:val="00DF62B8"/>
    <w:rsid w:val="00E04BBC"/>
    <w:rsid w:val="00E20701"/>
    <w:rsid w:val="00E20A4B"/>
    <w:rsid w:val="00E26ADD"/>
    <w:rsid w:val="00E37621"/>
    <w:rsid w:val="00E56AC2"/>
    <w:rsid w:val="00E6094B"/>
    <w:rsid w:val="00E93212"/>
    <w:rsid w:val="00EA3CDC"/>
    <w:rsid w:val="00EA637E"/>
    <w:rsid w:val="00EA7EEE"/>
    <w:rsid w:val="00EB45E3"/>
    <w:rsid w:val="00ED79DA"/>
    <w:rsid w:val="00EE1D6B"/>
    <w:rsid w:val="00EE3491"/>
    <w:rsid w:val="00EF2483"/>
    <w:rsid w:val="00EF71FB"/>
    <w:rsid w:val="00F06D3A"/>
    <w:rsid w:val="00F100C1"/>
    <w:rsid w:val="00F10C43"/>
    <w:rsid w:val="00F24D01"/>
    <w:rsid w:val="00F34573"/>
    <w:rsid w:val="00F35966"/>
    <w:rsid w:val="00F52EFC"/>
    <w:rsid w:val="00F94BEF"/>
    <w:rsid w:val="00FA6184"/>
    <w:rsid w:val="00FA7B12"/>
    <w:rsid w:val="00FD6F69"/>
    <w:rsid w:val="00FE5681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79865"/>
  <w15:docId w15:val="{A6C8B03D-A28D-4CC3-9150-7240F690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semiHidden="1" w:uiPriority="4" w:unhideWhenUsed="1" w:qFormat="1"/>
    <w:lsdException w:name="heading 3" w:semiHidden="1" w:uiPriority="4" w:unhideWhenUsed="1" w:qFormat="1"/>
    <w:lsdException w:name="heading 4" w:locked="0" w:semiHidden="1" w:uiPriority="4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iPriority="54" w:unhideWhenUsed="1"/>
    <w:lsdException w:name="footer" w:locked="0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/>
    <w:lsdException w:name="List Bullet 3" w:semiHidden="1" w:uiPriority="1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semiHidden="1" w:uiPriority="7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4"/>
    <w:qFormat/>
    <w:rsid w:val="00B66075"/>
  </w:style>
  <w:style w:type="paragraph" w:styleId="Heading1">
    <w:name w:val="heading 1"/>
    <w:basedOn w:val="Normal"/>
    <w:next w:val="BodyText"/>
    <w:link w:val="Heading1Char"/>
    <w:uiPriority w:val="4"/>
    <w:qFormat/>
    <w:rsid w:val="00316FAA"/>
    <w:pPr>
      <w:keepNext/>
      <w:keepLines/>
      <w:outlineLvl w:val="0"/>
    </w:pPr>
    <w:rPr>
      <w:rFonts w:eastAsiaTheme="majorEastAsia" w:cstheme="majorBidi"/>
      <w:b/>
      <w:caps/>
      <w:color w:val="002060"/>
      <w:sz w:val="32"/>
      <w:szCs w:val="5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A42F2"/>
    <w:pPr>
      <w:keepNext/>
      <w:keepLines/>
      <w:spacing w:before="200" w:line="336" w:lineRule="atLeast"/>
      <w:outlineLvl w:val="1"/>
    </w:pPr>
    <w:rPr>
      <w:rFonts w:eastAsiaTheme="majorEastAsia" w:cstheme="majorBidi"/>
      <w:b/>
      <w:color w:val="008386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0DEF"/>
    <w:pPr>
      <w:keepNext/>
      <w:keepLines/>
      <w:spacing w:before="240" w:after="57" w:line="288" w:lineRule="atLeast"/>
      <w:outlineLvl w:val="2"/>
    </w:pPr>
    <w:rPr>
      <w:rFonts w:eastAsiaTheme="majorEastAsia" w:cstheme="majorBidi"/>
      <w:b/>
      <w:color w:val="002060"/>
      <w:sz w:val="26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514364"/>
    <w:pPr>
      <w:keepNext/>
      <w:keepLines/>
      <w:spacing w:before="240" w:after="57" w:line="216" w:lineRule="atLeas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801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16FAA"/>
    <w:rPr>
      <w:rFonts w:eastAsiaTheme="majorEastAsia" w:cstheme="majorBidi"/>
      <w:b/>
      <w:caps/>
      <w:color w:val="002060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rsid w:val="003A42F2"/>
    <w:rPr>
      <w:rFonts w:eastAsiaTheme="majorEastAsia" w:cstheme="majorBidi"/>
      <w:b/>
      <w:color w:val="00838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650DEF"/>
    <w:rPr>
      <w:rFonts w:eastAsiaTheme="majorEastAsia" w:cstheme="majorBidi"/>
      <w:b/>
      <w:color w:val="002060"/>
      <w:sz w:val="26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</w:rPr>
  </w:style>
  <w:style w:type="paragraph" w:customStyle="1" w:styleId="IntroductionText">
    <w:name w:val="Introduction Text"/>
    <w:basedOn w:val="Normal"/>
    <w:uiPriority w:val="5"/>
    <w:qFormat/>
    <w:rsid w:val="00A5752A"/>
    <w:rPr>
      <w:b/>
      <w:i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0573D2"/>
    <w:rPr>
      <w:rFonts w:eastAsiaTheme="majorEastAsia" w:cstheme="majorBidi"/>
      <w:b/>
      <w:bCs/>
    </w:rPr>
  </w:style>
  <w:style w:type="paragraph" w:styleId="ListBullet">
    <w:name w:val="List Bullet"/>
    <w:basedOn w:val="BodyText"/>
    <w:uiPriority w:val="11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Bullet2">
    <w:name w:val="List Bullet 2"/>
    <w:basedOn w:val="ListBullet"/>
    <w:uiPriority w:val="11"/>
    <w:locked/>
    <w:rsid w:val="00DA2CA9"/>
    <w:pPr>
      <w:numPr>
        <w:ilvl w:val="1"/>
      </w:numPr>
    </w:pPr>
  </w:style>
  <w:style w:type="paragraph" w:styleId="ListNumber">
    <w:name w:val="List Number"/>
    <w:basedOn w:val="BodyText"/>
    <w:uiPriority w:val="10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2">
    <w:name w:val="List Number 2"/>
    <w:basedOn w:val="BodyText"/>
    <w:uiPriority w:val="10"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4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99"/>
    <w:semiHidden/>
    <w:rsid w:val="00CF74DB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01D53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55"/>
    <w:rsid w:val="006A2C69"/>
    <w:pPr>
      <w:tabs>
        <w:tab w:val="center" w:pos="4513"/>
        <w:tab w:val="right" w:pos="9407"/>
      </w:tabs>
      <w:spacing w:after="0" w:line="240" w:lineRule="auto"/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55"/>
    <w:rsid w:val="006A2C69"/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54"/>
    <w:rsid w:val="006A2C6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54"/>
    <w:rsid w:val="006A2C69"/>
    <w:rPr>
      <w:sz w:val="20"/>
    </w:rPr>
  </w:style>
  <w:style w:type="table" w:styleId="TableGrid">
    <w:name w:val="Table Grid"/>
    <w:basedOn w:val="TableNormal"/>
    <w:uiPriority w:val="5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 w:line="240" w:lineRule="auto"/>
    </w:pPr>
    <w:rPr>
      <w:i/>
      <w:iCs/>
      <w:sz w:val="18"/>
      <w:szCs w:val="18"/>
    </w:rPr>
  </w:style>
  <w:style w:type="paragraph" w:styleId="ListBullet3">
    <w:name w:val="List Bullet 3"/>
    <w:basedOn w:val="BodyText"/>
    <w:uiPriority w:val="11"/>
    <w:locked/>
    <w:rsid w:val="00DA2CA9"/>
    <w:pPr>
      <w:spacing w:before="57" w:line="240" w:lineRule="auto"/>
      <w:jc w:val="left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080124" w:themeColor="accent1" w:themeShade="7F"/>
    </w:rPr>
  </w:style>
  <w:style w:type="numbering" w:customStyle="1" w:styleId="BulletList">
    <w:name w:val="Bullet List"/>
    <w:uiPriority w:val="99"/>
    <w:rsid w:val="00832708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9"/>
    <w:qFormat/>
    <w:locked/>
    <w:rsid w:val="006A2C6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"/>
    <w:rsid w:val="006A2C69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74"/>
    <w:rsid w:val="003C6AE9"/>
    <w:rPr>
      <w:color w:val="0000FF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5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A77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A77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7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A77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74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06D3A"/>
    <w:pPr>
      <w:spacing w:after="0" w:line="240" w:lineRule="auto"/>
    </w:pPr>
  </w:style>
  <w:style w:type="paragraph" w:customStyle="1" w:styleId="Questionwithborder">
    <w:name w:val="Question (with border)"/>
    <w:basedOn w:val="IntroductionText"/>
    <w:uiPriority w:val="6"/>
    <w:qFormat/>
    <w:rsid w:val="00B302B8"/>
    <w:pPr>
      <w:pBdr>
        <w:bottom w:val="single" w:sz="4" w:space="2" w:color="BFBFBF"/>
      </w:pBdr>
      <w:spacing w:after="120" w:line="240" w:lineRule="auto"/>
    </w:pPr>
    <w:rPr>
      <w:i w:val="0"/>
      <w:caps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C16990"/>
    <w:rPr>
      <w:color w:val="808080"/>
    </w:rPr>
  </w:style>
  <w:style w:type="paragraph" w:styleId="ListParagraph">
    <w:name w:val="List Paragraph"/>
    <w:basedOn w:val="Normal"/>
    <w:uiPriority w:val="34"/>
    <w:qFormat/>
    <w:rsid w:val="00686A3B"/>
    <w:pPr>
      <w:spacing w:after="200" w:line="276" w:lineRule="auto"/>
      <w:ind w:left="720"/>
      <w:contextualSpacing/>
    </w:pPr>
    <w:rPr>
      <w:rFonts w:ascii="Tahoma" w:eastAsiaTheme="minorEastAsia" w:hAnsi="Tahoma" w:cs="Times New Roman"/>
      <w:color w:val="auto"/>
      <w:sz w:val="22"/>
      <w:szCs w:val="22"/>
      <w:lang w:val="en-US"/>
    </w:rPr>
  </w:style>
  <w:style w:type="paragraph" w:styleId="NoSpacing">
    <w:name w:val="No Spacing"/>
    <w:basedOn w:val="Normal"/>
    <w:uiPriority w:val="1"/>
    <w:qFormat/>
    <w:locked/>
    <w:rsid w:val="00A85E2D"/>
    <w:pPr>
      <w:spacing w:after="0" w:line="240" w:lineRule="auto"/>
    </w:pPr>
    <w:rPr>
      <w:rFonts w:ascii="Tahoma" w:eastAsiaTheme="minorEastAsia" w:hAnsi="Tahoma" w:cs="Times New Roman"/>
      <w:color w:val="auto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EA637E"/>
    <w:pPr>
      <w:spacing w:after="200" w:line="276" w:lineRule="auto"/>
    </w:pPr>
    <w:rPr>
      <w:rFonts w:ascii="Times New Roman" w:eastAsiaTheme="minorEastAsia" w:hAnsi="Times New Roman" w:cs="Times New Roman"/>
      <w:color w:val="auto"/>
      <w:sz w:val="20"/>
      <w:szCs w:val="20"/>
      <w:lang w:val="en-US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37E"/>
    <w:rPr>
      <w:rFonts w:ascii="Times New Roman" w:eastAsiaTheme="minorEastAsia" w:hAnsi="Times New Roman" w:cs="Times New Roman"/>
      <w:color w:val="auto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A637E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75"/>
    <w:semiHidden/>
    <w:rsid w:val="004163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ctoriancurriculum.vcaa.vic.edu.au/intercultural-capability/introduction/rationale-and-ai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B23A8-A4B7-453A-ACAE-B123754B4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930C8-46D7-4E06-9270-B466F1D557E8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92C15E-803B-4EB9-A8C0-7D2DC2446E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F78206-9738-46F4-A015-55C76DB3C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Homestay Policy Template - Accessible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Homestay Policy Template - Accessible</dc:title>
  <dc:creator>Bethany Spence</dc:creator>
  <cp:lastModifiedBy>Tahlia Warn</cp:lastModifiedBy>
  <cp:revision>4</cp:revision>
  <dcterms:created xsi:type="dcterms:W3CDTF">2021-11-03T01:08:00Z</dcterms:created>
  <dcterms:modified xsi:type="dcterms:W3CDTF">2022-10-26T05:31:00Z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1;#13.1.1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{cd24bb5d-e9e4-4a40-ac5b-ae89c9a6f48d}</vt:lpwstr>
  </property>
  <property fmtid="{D5CDD505-2E9C-101B-9397-08002B2CF9AE}" pid="8" name="RecordPoint_ActiveItemUniqueId">
    <vt:lpwstr>{cc8ab40c-9dc2-4643-98c7-bce9f24638c4}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RecordNumberSubmitted">
    <vt:lpwstr>R20201178106</vt:lpwstr>
  </property>
  <property fmtid="{D5CDD505-2E9C-101B-9397-08002B2CF9AE}" pid="12" name="RecordPoint_SubmissionCompleted">
    <vt:lpwstr>2020-11-23T10:57:13.7964682+11:00</vt:lpwstr>
  </property>
  <property fmtid="{D5CDD505-2E9C-101B-9397-08002B2CF9AE}" pid="13" name="Order">
    <vt:r8>81600</vt:r8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xd_ProgID">
    <vt:lpwstr/>
  </property>
  <property fmtid="{D5CDD505-2E9C-101B-9397-08002B2CF9AE}" pid="17" name="DocumentSetDescription">
    <vt:lpwstr/>
  </property>
  <property fmtid="{D5CDD505-2E9C-101B-9397-08002B2CF9AE}" pid="18" name="Attachment">
    <vt:bool>false</vt:bool>
  </property>
  <property fmtid="{D5CDD505-2E9C-101B-9397-08002B2CF9AE}" pid="19" name="TemplateUrl">
    <vt:lpwstr/>
  </property>
  <property fmtid="{D5CDD505-2E9C-101B-9397-08002B2CF9AE}" pid="20" name="To">
    <vt:lpwstr/>
  </property>
  <property fmtid="{D5CDD505-2E9C-101B-9397-08002B2CF9AE}" pid="21" name="Email Categories">
    <vt:lpwstr/>
  </property>
  <property fmtid="{D5CDD505-2E9C-101B-9397-08002B2CF9AE}" pid="22" name="Bcc">
    <vt:lpwstr/>
  </property>
  <property fmtid="{D5CDD505-2E9C-101B-9397-08002B2CF9AE}" pid="23" name="Email Subject">
    <vt:lpwstr/>
  </property>
  <property fmtid="{D5CDD505-2E9C-101B-9397-08002B2CF9AE}" pid="24" name="Conversation">
    <vt:lpwstr/>
  </property>
  <property fmtid="{D5CDD505-2E9C-101B-9397-08002B2CF9AE}" pid="25" name="URL">
    <vt:lpwstr/>
  </property>
  <property fmtid="{D5CDD505-2E9C-101B-9397-08002B2CF9AE}" pid="26" name="_docset_NoMedatataSyncRequired">
    <vt:lpwstr>False</vt:lpwstr>
  </property>
  <property fmtid="{D5CDD505-2E9C-101B-9397-08002B2CF9AE}" pid="27" name="RecordPoint_ActiveItemMoved">
    <vt:lpwstr/>
  </property>
  <property fmtid="{D5CDD505-2E9C-101B-9397-08002B2CF9AE}" pid="28" name="RecordPoint_SubmissionDate">
    <vt:lpwstr/>
  </property>
  <property fmtid="{D5CDD505-2E9C-101B-9397-08002B2CF9AE}" pid="29" name="RecordPoint_RecordFormat">
    <vt:lpwstr/>
  </property>
</Properties>
</file>