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B8189E" w14:textId="32D38AE1" w:rsidR="002B729C" w:rsidRPr="00615276" w:rsidRDefault="008C105B" w:rsidP="00786CAF">
      <w:pPr>
        <w:pStyle w:val="Heading1"/>
        <w:spacing w:before="200"/>
        <w:rPr>
          <w:rFonts w:cs="Arial"/>
          <w:sz w:val="24"/>
        </w:rPr>
      </w:pPr>
      <w:r w:rsidRPr="00615276">
        <w:rPr>
          <w:rFonts w:asciiTheme="minorHAnsi" w:hAnsiTheme="minorHAnsi" w:cstheme="minorHAnsi"/>
          <w:sz w:val="24"/>
          <w:lang w:eastAsia="zh-TW"/>
        </w:rPr>
        <w:t xml:space="preserve">DHA </w:t>
      </w:r>
      <w:r w:rsidR="002B729C" w:rsidRPr="00615276">
        <w:rPr>
          <w:rFonts w:hint="eastAsia"/>
          <w:sz w:val="24"/>
          <w:lang w:eastAsia="zh-TW"/>
        </w:rPr>
        <w:t>學生簽證條件</w:t>
      </w:r>
    </w:p>
    <w:p w14:paraId="2DE5290A" w14:textId="67DC1CF9" w:rsidR="002B729C" w:rsidRPr="00615276" w:rsidRDefault="002B729C" w:rsidP="00FC4F68">
      <w:pPr>
        <w:pStyle w:val="NormalWeb"/>
        <w:spacing w:before="240" w:beforeAutospacing="0" w:after="240" w:afterAutospacing="0"/>
        <w:rPr>
          <w:rFonts w:ascii="Calibri" w:hAnsi="Calibri" w:cs="Arial"/>
          <w:color w:val="333333"/>
          <w:sz w:val="20"/>
          <w:szCs w:val="20"/>
          <w:lang w:eastAsia="zh-TW"/>
        </w:rPr>
      </w:pPr>
      <w:r w:rsidRPr="00615276">
        <w:rPr>
          <w:rFonts w:ascii="Calibri" w:hAnsi="Calibri" w:cs="SimSun" w:hint="eastAsia"/>
          <w:color w:val="333333"/>
          <w:sz w:val="20"/>
          <w:szCs w:val="20"/>
          <w:lang w:eastAsia="zh-TW"/>
        </w:rPr>
        <w:t>您可前往</w:t>
      </w:r>
      <w:r w:rsidR="008C105B" w:rsidRPr="00615276">
        <w:rPr>
          <w:rStyle w:val="Hyperlink"/>
          <w:rFonts w:asciiTheme="majorHAnsi" w:hAnsiTheme="majorHAnsi" w:cstheme="majorHAnsi"/>
          <w:sz w:val="20"/>
          <w:szCs w:val="19"/>
          <w:lang w:eastAsia="zh-TW"/>
        </w:rPr>
        <w:t>DHA</w:t>
      </w:r>
      <w:r w:rsidR="005446C8" w:rsidRPr="00615276">
        <w:rPr>
          <w:rStyle w:val="FootnoteReference"/>
          <w:rFonts w:asciiTheme="minorHAnsi" w:hAnsiTheme="minorHAnsi" w:cstheme="minorHAnsi"/>
          <w:color w:val="333333"/>
          <w:sz w:val="16"/>
          <w:szCs w:val="20"/>
          <w:lang w:eastAsia="zh-TW"/>
        </w:rPr>
        <w:footnoteReference w:id="1"/>
      </w:r>
      <w:r w:rsidRPr="00615276">
        <w:rPr>
          <w:rFonts w:ascii="Calibri" w:hAnsi="Calibri" w:cs="SimSun" w:hint="eastAsia"/>
          <w:color w:val="333333"/>
          <w:sz w:val="20"/>
          <w:szCs w:val="20"/>
          <w:lang w:eastAsia="zh-TW"/>
        </w:rPr>
        <w:t>網站，</w:t>
      </w:r>
      <w:r w:rsidRPr="00615276">
        <w:rPr>
          <w:rFonts w:ascii="MingLiU" w:eastAsia="MingLiU" w:hAnsi="MingLiU" w:cs="MingLiU" w:hint="eastAsia"/>
          <w:color w:val="333333"/>
          <w:sz w:val="20"/>
          <w:szCs w:val="20"/>
          <w:lang w:eastAsia="zh-TW"/>
        </w:rPr>
        <w:t>查</w:t>
      </w:r>
      <w:r w:rsidR="005446C8" w:rsidRPr="00615276">
        <w:rPr>
          <w:rFonts w:ascii="MS Gothic" w:eastAsia="MS Gothic" w:hAnsi="MS Gothic" w:cs="MS Gothic" w:hint="eastAsia"/>
          <w:color w:val="333333"/>
          <w:sz w:val="20"/>
          <w:szCs w:val="20"/>
          <w:lang w:eastAsia="zh-TW"/>
        </w:rPr>
        <w:t>看目前簽證條件</w:t>
      </w:r>
      <w:r w:rsidR="005446C8" w:rsidRPr="00615276">
        <w:rPr>
          <w:rFonts w:ascii="Calibri" w:hAnsi="Calibri" w:cs="Arial"/>
          <w:color w:val="333333"/>
          <w:sz w:val="20"/>
          <w:szCs w:val="20"/>
          <w:lang w:eastAsia="zh-TW"/>
        </w:rPr>
        <w:t xml:space="preserve"> </w:t>
      </w:r>
    </w:p>
    <w:p w14:paraId="4B6433AF" w14:textId="77777777" w:rsidR="002B729C" w:rsidRPr="00615276" w:rsidRDefault="002B729C" w:rsidP="00B25E20">
      <w:pPr>
        <w:pStyle w:val="NormalWeb"/>
        <w:spacing w:before="240" w:beforeAutospacing="0" w:after="240" w:afterAutospacing="0"/>
        <w:rPr>
          <w:rFonts w:ascii="Calibri" w:hAnsi="Calibri" w:cs="Arial"/>
          <w:color w:val="333333"/>
          <w:sz w:val="20"/>
          <w:szCs w:val="20"/>
          <w:shd w:val="clear" w:color="000000" w:fill="auto"/>
          <w:lang w:eastAsia="zh-TW"/>
        </w:rPr>
      </w:pPr>
      <w:r w:rsidRPr="00615276">
        <w:rPr>
          <w:rFonts w:ascii="Calibri" w:hAnsi="Calibri" w:cs="SimSun" w:hint="eastAsia"/>
          <w:color w:val="333333"/>
          <w:sz w:val="20"/>
          <w:szCs w:val="20"/>
          <w:lang w:eastAsia="zh-TW"/>
        </w:rPr>
        <w:t>適用於所有學生簽證持有人的條件</w:t>
      </w:r>
    </w:p>
    <w:p w14:paraId="54262552" w14:textId="7B545E9E" w:rsidR="00F24D01" w:rsidRPr="00615276" w:rsidRDefault="002B729C" w:rsidP="00B25E20">
      <w:pPr>
        <w:pStyle w:val="NormalWeb"/>
        <w:spacing w:before="240" w:beforeAutospacing="0" w:after="240" w:afterAutospacing="0"/>
        <w:rPr>
          <w:rFonts w:ascii="Calibri" w:hAnsi="Calibri" w:cs="Arial"/>
          <w:color w:val="333333"/>
          <w:sz w:val="20"/>
          <w:szCs w:val="20"/>
          <w:lang w:eastAsia="zh-TW"/>
        </w:rPr>
      </w:pPr>
      <w:r w:rsidRPr="00615276">
        <w:rPr>
          <w:rFonts w:ascii="Calibri" w:hAnsi="Calibri" w:cs="SimSun" w:hint="eastAsia"/>
          <w:color w:val="333333"/>
          <w:sz w:val="20"/>
          <w:szCs w:val="20"/>
          <w:lang w:eastAsia="zh-TW"/>
        </w:rPr>
        <w:t>下表詳列有以下子類別</w:t>
      </w:r>
      <w:r w:rsidRPr="00615276">
        <w:rPr>
          <w:rFonts w:ascii="Calibri" w:hAnsi="Calibri" w:cs="SimSun" w:hint="eastAsia"/>
          <w:b/>
          <w:color w:val="333333"/>
          <w:sz w:val="20"/>
          <w:szCs w:val="20"/>
          <w:lang w:eastAsia="zh-TW"/>
        </w:rPr>
        <w:t>所有</w:t>
      </w:r>
      <w:r w:rsidRPr="00615276">
        <w:rPr>
          <w:rFonts w:ascii="Calibri" w:hAnsi="Calibri" w:cs="SimSun" w:hint="eastAsia"/>
          <w:color w:val="333333"/>
          <w:sz w:val="20"/>
          <w:szCs w:val="20"/>
          <w:lang w:eastAsia="zh-TW"/>
        </w:rPr>
        <w:t>學生簽證所附帶的強制性條件。</w:t>
      </w:r>
      <w:r w:rsidRPr="00615276">
        <w:rPr>
          <w:rFonts w:ascii="Calibri" w:eastAsia="SimSun" w:hAnsi="Calibri" w:cs="SimSun"/>
          <w:color w:val="333333"/>
          <w:sz w:val="20"/>
          <w:szCs w:val="20"/>
          <w:lang w:eastAsia="zh-TW"/>
        </w:rPr>
        <w:t xml:space="preserve"> </w:t>
      </w:r>
      <w:r w:rsidR="0011570B" w:rsidRPr="00615276">
        <w:rPr>
          <w:color w:val="333333"/>
          <w:sz w:val="20"/>
          <w:szCs w:val="20"/>
        </w:rPr>
        <w:t xml:space="preserve"> </w:t>
      </w:r>
    </w:p>
    <w:tbl>
      <w:tblPr>
        <w:tblStyle w:val="ISP-Simplebandedrows"/>
        <w:tblW w:w="10490" w:type="dxa"/>
        <w:tblLook w:val="04A0" w:firstRow="1" w:lastRow="0" w:firstColumn="1" w:lastColumn="0" w:noHBand="0" w:noVBand="1"/>
        <w:tblDescription w:val="Mandatory conditions for student visas table"/>
      </w:tblPr>
      <w:tblGrid>
        <w:gridCol w:w="1647"/>
        <w:gridCol w:w="1652"/>
        <w:gridCol w:w="7191"/>
      </w:tblGrid>
      <w:tr w:rsidR="00A510B0" w:rsidRPr="00615276" w14:paraId="56D373D1" w14:textId="77777777" w:rsidTr="006152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6A642B32" w14:textId="0E06035F" w:rsidR="0011570B" w:rsidRPr="00615276" w:rsidRDefault="00A361B4" w:rsidP="00B25E20">
            <w:pPr>
              <w:rPr>
                <w:sz w:val="20"/>
              </w:rPr>
            </w:pPr>
            <w:bookmarkStart w:id="0" w:name="Title_1" w:colFirst="0" w:colLast="0"/>
            <w:r w:rsidRPr="00615276">
              <w:rPr>
                <w:rFonts w:ascii="MS Gothic" w:eastAsia="MS Gothic" w:hAnsi="MS Gothic" w:cs="MS Gothic" w:hint="eastAsia"/>
                <w:sz w:val="20"/>
              </w:rPr>
              <w:t>條件編號</w:t>
            </w:r>
          </w:p>
        </w:tc>
        <w:tc>
          <w:tcPr>
            <w:tcW w:w="1652" w:type="dxa"/>
          </w:tcPr>
          <w:p w14:paraId="1FD9FDC0" w14:textId="4F106FD6" w:rsidR="0011570B" w:rsidRPr="00615276" w:rsidRDefault="00A361B4" w:rsidP="00B25E20">
            <w:pPr>
              <w:cnfStyle w:val="100000000000" w:firstRow="1" w:lastRow="0" w:firstColumn="0" w:lastColumn="0" w:oddVBand="0" w:evenVBand="0" w:oddHBand="0" w:evenHBand="0" w:firstRowFirstColumn="0" w:firstRowLastColumn="0" w:lastRowFirstColumn="0" w:lastRowLastColumn="0"/>
              <w:rPr>
                <w:sz w:val="20"/>
              </w:rPr>
            </w:pPr>
            <w:r w:rsidRPr="00615276">
              <w:rPr>
                <w:rFonts w:ascii="MS Gothic" w:eastAsia="MS Gothic" w:hAnsi="MS Gothic" w:cs="MS Gothic" w:hint="eastAsia"/>
                <w:sz w:val="20"/>
              </w:rPr>
              <w:t>適用對象</w:t>
            </w:r>
          </w:p>
        </w:tc>
        <w:tc>
          <w:tcPr>
            <w:tcW w:w="7191" w:type="dxa"/>
          </w:tcPr>
          <w:p w14:paraId="08E86766" w14:textId="0E72F6B8" w:rsidR="0011570B" w:rsidRPr="00615276" w:rsidRDefault="002B729C" w:rsidP="00B25E20">
            <w:pPr>
              <w:cnfStyle w:val="100000000000" w:firstRow="1" w:lastRow="0" w:firstColumn="0" w:lastColumn="0" w:oddVBand="0" w:evenVBand="0" w:oddHBand="0" w:evenHBand="0" w:firstRowFirstColumn="0" w:firstRowLastColumn="0" w:lastRowFirstColumn="0" w:lastRowLastColumn="0"/>
              <w:rPr>
                <w:sz w:val="20"/>
              </w:rPr>
            </w:pPr>
            <w:r w:rsidRPr="00615276">
              <w:rPr>
                <w:rFonts w:hint="eastAsia"/>
                <w:sz w:val="20"/>
              </w:rPr>
              <w:t>描述</w:t>
            </w:r>
          </w:p>
        </w:tc>
      </w:tr>
      <w:bookmarkEnd w:id="0"/>
      <w:tr w:rsidR="00A510B0" w:rsidRPr="00615276" w14:paraId="459D853F" w14:textId="77777777" w:rsidTr="0061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090F08DF" w14:textId="3F01A413" w:rsidR="0011570B" w:rsidRPr="00615276" w:rsidRDefault="0011570B" w:rsidP="00B25E20">
            <w:pPr>
              <w:rPr>
                <w:sz w:val="20"/>
              </w:rPr>
            </w:pPr>
            <w:r w:rsidRPr="00615276">
              <w:rPr>
                <w:sz w:val="20"/>
              </w:rPr>
              <w:t>8105</w:t>
            </w:r>
          </w:p>
        </w:tc>
        <w:tc>
          <w:tcPr>
            <w:tcW w:w="1652" w:type="dxa"/>
          </w:tcPr>
          <w:p w14:paraId="20D414BA" w14:textId="6B388829" w:rsidR="0011570B" w:rsidRPr="00615276" w:rsidRDefault="00A361B4" w:rsidP="00B25E20">
            <w:pPr>
              <w:cnfStyle w:val="000000100000" w:firstRow="0" w:lastRow="0" w:firstColumn="0" w:lastColumn="0" w:oddVBand="0" w:evenVBand="0" w:oddHBand="1" w:evenHBand="0" w:firstRowFirstColumn="0" w:firstRowLastColumn="0" w:lastRowFirstColumn="0" w:lastRowLastColumn="0"/>
              <w:rPr>
                <w:b/>
                <w:sz w:val="20"/>
              </w:rPr>
            </w:pPr>
            <w:r w:rsidRPr="00615276">
              <w:rPr>
                <w:rFonts w:ascii="Calibri" w:hAnsi="Calibri" w:cs="SimSun" w:hint="eastAsia"/>
                <w:b/>
                <w:sz w:val="20"/>
                <w:lang w:eastAsia="zh-TW"/>
              </w:rPr>
              <w:t>所有學生</w:t>
            </w:r>
          </w:p>
        </w:tc>
        <w:tc>
          <w:tcPr>
            <w:tcW w:w="7191" w:type="dxa"/>
          </w:tcPr>
          <w:p w14:paraId="032BE284" w14:textId="43CC08C0" w:rsidR="0011570B" w:rsidRPr="00615276" w:rsidRDefault="00A361B4" w:rsidP="00B25E20">
            <w:pPr>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szCs w:val="21"/>
                <w:lang w:eastAsia="zh-TW"/>
              </w:rPr>
              <w:t>課程上課期間，學生每兩週工作時間不得超過</w:t>
            </w:r>
            <w:r w:rsidRPr="00615276">
              <w:rPr>
                <w:rFonts w:ascii="Calibri" w:eastAsia="Arial" w:hAnsi="Calibri" w:cs="SimSun"/>
                <w:sz w:val="20"/>
                <w:szCs w:val="21"/>
                <w:lang w:eastAsia="zh-TW"/>
              </w:rPr>
              <w:t>4</w:t>
            </w:r>
            <w:r w:rsidR="00EA6EB4">
              <w:rPr>
                <w:rFonts w:ascii="Calibri" w:eastAsia="Arial" w:hAnsi="Calibri" w:cs="SimSun"/>
                <w:sz w:val="20"/>
                <w:szCs w:val="21"/>
                <w:lang w:eastAsia="zh-TW"/>
              </w:rPr>
              <w:t>8</w:t>
            </w:r>
            <w:r w:rsidRPr="00615276">
              <w:rPr>
                <w:rFonts w:ascii="MS Gothic" w:eastAsia="MS Gothic" w:hAnsi="MS Gothic" w:cs="MS Gothic" w:hint="eastAsia"/>
                <w:sz w:val="20"/>
                <w:szCs w:val="21"/>
                <w:lang w:eastAsia="zh-TW"/>
              </w:rPr>
              <w:t>小時</w:t>
            </w:r>
            <w:r w:rsidRPr="00615276">
              <w:rPr>
                <w:rFonts w:ascii="Calibri" w:eastAsia="Arial" w:hAnsi="Calibri" w:cs="SimSun"/>
                <w:sz w:val="20"/>
                <w:szCs w:val="21"/>
                <w:lang w:eastAsia="zh-TW"/>
              </w:rPr>
              <w:t>(</w:t>
            </w:r>
            <w:r w:rsidRPr="00615276">
              <w:rPr>
                <w:rFonts w:ascii="MS Gothic" w:eastAsia="MS Gothic" w:hAnsi="MS Gothic" w:cs="MS Gothic" w:hint="eastAsia"/>
                <w:sz w:val="20"/>
                <w:szCs w:val="21"/>
                <w:lang w:eastAsia="zh-TW"/>
              </w:rPr>
              <w:t>但登記作為課程環節的工作除外</w:t>
            </w:r>
            <w:r w:rsidRPr="00615276">
              <w:rPr>
                <w:rFonts w:ascii="Calibri" w:eastAsia="Arial" w:hAnsi="Calibri" w:cs="SimSun"/>
                <w:sz w:val="20"/>
                <w:szCs w:val="21"/>
                <w:lang w:eastAsia="zh-TW"/>
              </w:rPr>
              <w:t>)</w:t>
            </w:r>
            <w:r w:rsidRPr="00615276">
              <w:rPr>
                <w:rFonts w:ascii="MS Gothic" w:eastAsia="MS Gothic" w:hAnsi="MS Gothic" w:cs="MS Gothic" w:hint="eastAsia"/>
                <w:sz w:val="20"/>
                <w:szCs w:val="21"/>
                <w:lang w:eastAsia="zh-TW"/>
              </w:rPr>
              <w:t>。每兩週係指週一起至之後第二個週日止的</w:t>
            </w:r>
            <w:r w:rsidRPr="00615276">
              <w:rPr>
                <w:rFonts w:asciiTheme="majorHAnsi" w:eastAsia="Arial" w:hAnsiTheme="majorHAnsi" w:cstheme="majorHAnsi"/>
                <w:sz w:val="20"/>
                <w:szCs w:val="21"/>
                <w:lang w:eastAsia="zh-TW"/>
              </w:rPr>
              <w:t>14</w:t>
            </w:r>
            <w:r w:rsidRPr="00615276">
              <w:rPr>
                <w:rFonts w:ascii="MS Gothic" w:eastAsia="MS Gothic" w:hAnsi="MS Gothic" w:cs="MS Gothic" w:hint="eastAsia"/>
                <w:sz w:val="20"/>
                <w:szCs w:val="21"/>
                <w:lang w:eastAsia="zh-TW"/>
              </w:rPr>
              <w:t>天。</w:t>
            </w:r>
            <w:r w:rsidRPr="00615276">
              <w:rPr>
                <w:rFonts w:ascii="Calibri" w:eastAsia="Arial" w:hAnsi="Calibri" w:cs="SimSun"/>
                <w:sz w:val="20"/>
                <w:szCs w:val="21"/>
                <w:lang w:eastAsia="zh-TW"/>
              </w:rPr>
              <w:br/>
            </w:r>
            <w:r w:rsidRPr="00615276">
              <w:rPr>
                <w:rFonts w:ascii="Calibri" w:eastAsia="Arial" w:hAnsi="Calibri" w:cs="SimSun"/>
                <w:sz w:val="20"/>
                <w:szCs w:val="21"/>
                <w:lang w:eastAsia="zh-TW"/>
              </w:rPr>
              <w:br/>
            </w:r>
            <w:r w:rsidRPr="00615276">
              <w:rPr>
                <w:rFonts w:ascii="MS Gothic" w:eastAsia="MS Gothic" w:hAnsi="MS Gothic" w:cs="MS Gothic" w:hint="eastAsia"/>
                <w:sz w:val="20"/>
                <w:szCs w:val="21"/>
                <w:lang w:eastAsia="zh-TW"/>
              </w:rPr>
              <w:t>學生在教育機構安排的假期</w:t>
            </w:r>
            <w:r w:rsidRPr="00615276">
              <w:rPr>
                <w:rFonts w:ascii="Gulim" w:eastAsia="Gulim" w:hAnsi="Gulim" w:cs="Gulim" w:hint="eastAsia"/>
                <w:sz w:val="20"/>
                <w:szCs w:val="21"/>
                <w:lang w:eastAsia="zh-TW"/>
              </w:rPr>
              <w:t>內，每兩週工作時間可超過</w:t>
            </w:r>
            <w:r w:rsidRPr="00615276">
              <w:rPr>
                <w:rFonts w:asciiTheme="majorHAnsi" w:eastAsia="Arial" w:hAnsiTheme="majorHAnsi" w:cstheme="majorHAnsi"/>
                <w:sz w:val="20"/>
                <w:szCs w:val="21"/>
                <w:lang w:eastAsia="zh-TW"/>
              </w:rPr>
              <w:t>4</w:t>
            </w:r>
            <w:r w:rsidR="00EA6EB4">
              <w:rPr>
                <w:rFonts w:asciiTheme="majorHAnsi" w:eastAsia="Arial" w:hAnsiTheme="majorHAnsi" w:cstheme="majorHAnsi"/>
                <w:sz w:val="20"/>
                <w:szCs w:val="21"/>
                <w:lang w:eastAsia="zh-TW"/>
              </w:rPr>
              <w:t>8</w:t>
            </w:r>
            <w:r w:rsidRPr="00615276">
              <w:rPr>
                <w:rFonts w:ascii="MS Gothic" w:eastAsia="MS Gothic" w:hAnsi="MS Gothic" w:cs="MS Gothic" w:hint="eastAsia"/>
                <w:sz w:val="20"/>
                <w:szCs w:val="21"/>
                <w:lang w:eastAsia="zh-TW"/>
              </w:rPr>
              <w:t>小時。</w:t>
            </w:r>
            <w:r w:rsidRPr="00615276">
              <w:rPr>
                <w:rFonts w:ascii="Calibri" w:eastAsia="Arial" w:hAnsi="Calibri" w:cs="SimSun"/>
                <w:sz w:val="20"/>
                <w:szCs w:val="21"/>
                <w:lang w:eastAsia="zh-TW"/>
              </w:rPr>
              <w:br/>
            </w:r>
            <w:r w:rsidRPr="00615276">
              <w:rPr>
                <w:rFonts w:ascii="Calibri" w:eastAsia="Arial" w:hAnsi="Calibri" w:cs="SimSun"/>
                <w:sz w:val="20"/>
                <w:szCs w:val="21"/>
                <w:lang w:eastAsia="zh-TW"/>
              </w:rPr>
              <w:br/>
            </w:r>
            <w:r w:rsidRPr="00615276">
              <w:rPr>
                <w:rFonts w:ascii="MS Gothic" w:eastAsia="MS Gothic" w:hAnsi="MS Gothic" w:cs="MS Gothic" w:hint="eastAsia"/>
                <w:sz w:val="20"/>
                <w:szCs w:val="21"/>
                <w:lang w:eastAsia="zh-TW"/>
              </w:rPr>
              <w:t>在澳修讀的課程開始上課前，學生不得從事有薪工作。</w:t>
            </w:r>
            <w:r w:rsidRPr="00615276">
              <w:rPr>
                <w:rFonts w:ascii="Calibri" w:eastAsia="Arial" w:hAnsi="Calibri" w:cs="SimSun"/>
                <w:sz w:val="20"/>
                <w:szCs w:val="21"/>
                <w:lang w:eastAsia="zh-TW"/>
              </w:rPr>
              <w:br/>
            </w:r>
            <w:r w:rsidRPr="00615276">
              <w:rPr>
                <w:rFonts w:ascii="Calibri" w:eastAsia="Arial" w:hAnsi="Calibri" w:cs="SimSun"/>
                <w:sz w:val="20"/>
                <w:szCs w:val="21"/>
                <w:lang w:eastAsia="zh-TW"/>
              </w:rPr>
              <w:br/>
            </w:r>
            <w:r w:rsidRPr="00615276">
              <w:rPr>
                <w:rFonts w:ascii="MS Gothic" w:eastAsia="MS Gothic" w:hAnsi="MS Gothic" w:cs="MS Gothic" w:hint="eastAsia"/>
                <w:sz w:val="20"/>
                <w:szCs w:val="21"/>
                <w:lang w:eastAsia="zh-TW"/>
              </w:rPr>
              <w:t>學生若申請研究類碩士或博士學位課程，則不受工作時間限制。</w:t>
            </w:r>
          </w:p>
        </w:tc>
      </w:tr>
      <w:tr w:rsidR="00A510B0" w:rsidRPr="00615276" w14:paraId="3895D44F" w14:textId="77777777" w:rsidTr="0061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470D8A92" w14:textId="562642E6" w:rsidR="0011570B" w:rsidRPr="00615276" w:rsidRDefault="0011570B" w:rsidP="00B25E20">
            <w:pPr>
              <w:rPr>
                <w:sz w:val="20"/>
              </w:rPr>
            </w:pPr>
            <w:r w:rsidRPr="00615276">
              <w:rPr>
                <w:sz w:val="20"/>
              </w:rPr>
              <w:t>8202</w:t>
            </w:r>
          </w:p>
        </w:tc>
        <w:tc>
          <w:tcPr>
            <w:tcW w:w="1652" w:type="dxa"/>
          </w:tcPr>
          <w:p w14:paraId="6D89D4DC" w14:textId="28DB4918" w:rsidR="0011570B" w:rsidRPr="00615276" w:rsidRDefault="00A361B4" w:rsidP="00B25E20">
            <w:pPr>
              <w:cnfStyle w:val="000000010000" w:firstRow="0" w:lastRow="0" w:firstColumn="0" w:lastColumn="0" w:oddVBand="0" w:evenVBand="0" w:oddHBand="0" w:evenHBand="1" w:firstRowFirstColumn="0" w:firstRowLastColumn="0" w:lastRowFirstColumn="0" w:lastRowLastColumn="0"/>
              <w:rPr>
                <w:b/>
                <w:sz w:val="20"/>
              </w:rPr>
            </w:pPr>
            <w:r w:rsidRPr="00615276">
              <w:rPr>
                <w:rFonts w:ascii="Calibri" w:hAnsi="Calibri" w:cs="SimSun" w:hint="eastAsia"/>
                <w:b/>
                <w:sz w:val="20"/>
                <w:lang w:eastAsia="zh-TW"/>
              </w:rPr>
              <w:t>所有學生</w:t>
            </w:r>
          </w:p>
        </w:tc>
        <w:tc>
          <w:tcPr>
            <w:tcW w:w="7191" w:type="dxa"/>
          </w:tcPr>
          <w:p w14:paraId="705D20DE" w14:textId="16E4001C" w:rsidR="00A361B4" w:rsidRPr="00615276" w:rsidRDefault="00C06426" w:rsidP="00A361B4">
            <w:pPr>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學生必須始終就讀一門註冊課程</w:t>
            </w:r>
            <w:r w:rsidRPr="00615276">
              <w:rPr>
                <w:sz w:val="20"/>
              </w:rPr>
              <w:t>(</w:t>
            </w:r>
            <w:r w:rsidRPr="00615276">
              <w:rPr>
                <w:rFonts w:hint="eastAsia"/>
                <w:sz w:val="20"/>
              </w:rPr>
              <w:t>除非學生是外交事務部或國防部擔保的學生或中學交流學生，若屬於這種情況，</w:t>
            </w:r>
            <w:proofErr w:type="gramStart"/>
            <w:r w:rsidRPr="00615276">
              <w:rPr>
                <w:rFonts w:hint="eastAsia"/>
                <w:sz w:val="20"/>
              </w:rPr>
              <w:t>學生必須維持學習或訓練課程的全日制就讀狀態</w:t>
            </w:r>
            <w:r w:rsidRPr="00615276">
              <w:rPr>
                <w:sz w:val="20"/>
              </w:rPr>
              <w:t>)</w:t>
            </w:r>
            <w:r w:rsidRPr="00615276">
              <w:rPr>
                <w:rFonts w:ascii="MS Gothic" w:eastAsia="MS Gothic" w:hAnsi="MS Gothic" w:cs="MS Gothic" w:hint="eastAsia"/>
                <w:sz w:val="20"/>
              </w:rPr>
              <w:t>。</w:t>
            </w:r>
            <w:proofErr w:type="gramEnd"/>
            <w:r w:rsidR="00A361B4" w:rsidRPr="00615276">
              <w:rPr>
                <w:sz w:val="20"/>
              </w:rPr>
              <w:br/>
            </w:r>
            <w:r w:rsidR="00A361B4" w:rsidRPr="00615276">
              <w:rPr>
                <w:rFonts w:hint="eastAsia"/>
                <w:sz w:val="20"/>
              </w:rPr>
              <w:t>注：註冊課程係指在</w:t>
            </w:r>
            <w:hyperlink r:id="rId11" w:history="1">
              <w:r w:rsidR="00A361B4" w:rsidRPr="00615276">
                <w:rPr>
                  <w:rStyle w:val="Hyperlink"/>
                  <w:rFonts w:hint="eastAsia"/>
                  <w:sz w:val="20"/>
                </w:rPr>
                <w:t>聯邦海外學生教育機構與課程名錄</w:t>
              </w:r>
              <w:r w:rsidR="00A361B4" w:rsidRPr="00615276">
                <w:rPr>
                  <w:rStyle w:val="Hyperlink"/>
                  <w:sz w:val="20"/>
                </w:rPr>
                <w:t>(CRICOS)</w:t>
              </w:r>
            </w:hyperlink>
            <w:r w:rsidR="005446C8" w:rsidRPr="00615276">
              <w:rPr>
                <w:rStyle w:val="FootnoteReference"/>
                <w:rFonts w:cstheme="minorHAnsi"/>
                <w:sz w:val="16"/>
                <w:szCs w:val="20"/>
                <w:lang w:eastAsia="zh-TW"/>
              </w:rPr>
              <w:footnoteReference w:id="2"/>
            </w:r>
            <w:r w:rsidR="00A361B4" w:rsidRPr="00615276">
              <w:rPr>
                <w:rFonts w:hint="eastAsia"/>
                <w:sz w:val="20"/>
              </w:rPr>
              <w:t>註冊的課程。</w:t>
            </w:r>
          </w:p>
          <w:p w14:paraId="3FC2C528" w14:textId="4AFE5289" w:rsidR="00A361B4" w:rsidRPr="00615276" w:rsidRDefault="00A361B4" w:rsidP="00A361B4">
            <w:pPr>
              <w:cnfStyle w:val="000000010000" w:firstRow="0" w:lastRow="0" w:firstColumn="0" w:lastColumn="0" w:oddVBand="0" w:evenVBand="0" w:oddHBand="0" w:evenHBand="1" w:firstRowFirstColumn="0" w:firstRowLastColumn="0" w:lastRowFirstColumn="0" w:lastRowLastColumn="0"/>
              <w:rPr>
                <w:sz w:val="20"/>
              </w:rPr>
            </w:pPr>
            <w:r w:rsidRPr="00615276">
              <w:rPr>
                <w:sz w:val="20"/>
              </w:rPr>
              <w:br/>
            </w:r>
            <w:r w:rsidR="00C06426" w:rsidRPr="00615276">
              <w:rPr>
                <w:rFonts w:ascii="MS Gothic" w:eastAsia="MS Gothic" w:hAnsi="MS Gothic" w:cs="MS Gothic" w:hint="eastAsia"/>
                <w:sz w:val="20"/>
              </w:rPr>
              <w:t>學生必須在與簽證註冊課程層次相同或更高的一門註冊課程中維持入學狀態。參見：</w:t>
            </w:r>
            <w:hyperlink r:id="rId12" w:history="1">
              <w:r w:rsidR="00C06426" w:rsidRPr="00615276">
                <w:rPr>
                  <w:rStyle w:val="Hyperlink"/>
                  <w:rFonts w:asciiTheme="minorHAnsi" w:hAnsiTheme="minorHAnsi" w:hint="eastAsia"/>
                  <w:sz w:val="20"/>
                </w:rPr>
                <w:t>變更課程</w:t>
              </w:r>
            </w:hyperlink>
            <w:r w:rsidR="005446C8" w:rsidRPr="00615276">
              <w:rPr>
                <w:rStyle w:val="FootnoteReference"/>
                <w:rFonts w:cstheme="minorHAnsi"/>
                <w:sz w:val="16"/>
                <w:szCs w:val="20"/>
                <w:lang w:eastAsia="zh-TW"/>
              </w:rPr>
              <w:footnoteReference w:id="3"/>
            </w:r>
          </w:p>
          <w:p w14:paraId="5BB7E33F" w14:textId="2E126793" w:rsidR="0011570B" w:rsidRPr="00615276" w:rsidRDefault="00A361B4" w:rsidP="00A361B4">
            <w:pPr>
              <w:cnfStyle w:val="000000010000" w:firstRow="0" w:lastRow="0" w:firstColumn="0" w:lastColumn="0" w:oddVBand="0" w:evenVBand="0" w:oddHBand="0" w:evenHBand="1" w:firstRowFirstColumn="0" w:firstRowLastColumn="0" w:lastRowFirstColumn="0" w:lastRowLastColumn="0"/>
              <w:rPr>
                <w:sz w:val="20"/>
              </w:rPr>
            </w:pPr>
            <w:r w:rsidRPr="00615276">
              <w:rPr>
                <w:rFonts w:hint="eastAsia"/>
                <w:sz w:val="20"/>
              </w:rPr>
              <w:t>學生必須保持合格的課程出勤率，且在每個學習期內必須達到教育機構規定的課程進度</w:t>
            </w:r>
            <w:r w:rsidRPr="00615276">
              <w:rPr>
                <w:rFonts w:ascii="MS Gothic" w:eastAsia="MS Gothic" w:hAnsi="MS Gothic" w:cs="MS Gothic" w:hint="eastAsia"/>
                <w:sz w:val="20"/>
              </w:rPr>
              <w:t>。</w:t>
            </w:r>
          </w:p>
        </w:tc>
      </w:tr>
      <w:tr w:rsidR="00A510B0" w:rsidRPr="00615276" w14:paraId="0399F110" w14:textId="77777777" w:rsidTr="0061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66FEAE2B" w14:textId="41CF6E87" w:rsidR="0011570B" w:rsidRPr="00615276" w:rsidRDefault="0011570B" w:rsidP="00B25E20">
            <w:pPr>
              <w:rPr>
                <w:sz w:val="20"/>
              </w:rPr>
            </w:pPr>
            <w:r w:rsidRPr="00615276">
              <w:rPr>
                <w:sz w:val="20"/>
              </w:rPr>
              <w:t>8501</w:t>
            </w:r>
          </w:p>
        </w:tc>
        <w:tc>
          <w:tcPr>
            <w:tcW w:w="1652" w:type="dxa"/>
          </w:tcPr>
          <w:p w14:paraId="536C8ECC" w14:textId="47C2A49C" w:rsidR="0011570B" w:rsidRPr="00615276" w:rsidRDefault="00A361B4" w:rsidP="00B25E20">
            <w:pPr>
              <w:cnfStyle w:val="000000100000" w:firstRow="0" w:lastRow="0" w:firstColumn="0" w:lastColumn="0" w:oddVBand="0" w:evenVBand="0" w:oddHBand="1" w:evenHBand="0" w:firstRowFirstColumn="0" w:firstRowLastColumn="0" w:lastRowFirstColumn="0" w:lastRowLastColumn="0"/>
              <w:rPr>
                <w:b/>
                <w:sz w:val="20"/>
              </w:rPr>
            </w:pPr>
            <w:r w:rsidRPr="00615276">
              <w:rPr>
                <w:rFonts w:ascii="MS Gothic" w:eastAsia="MS Gothic" w:hAnsi="MS Gothic" w:cs="MS Gothic" w:hint="eastAsia"/>
                <w:b/>
                <w:sz w:val="20"/>
              </w:rPr>
              <w:t>所有學生</w:t>
            </w:r>
          </w:p>
        </w:tc>
        <w:tc>
          <w:tcPr>
            <w:tcW w:w="7191" w:type="dxa"/>
          </w:tcPr>
          <w:p w14:paraId="06AF0686" w14:textId="08B3A128" w:rsidR="0011570B" w:rsidRPr="00615276" w:rsidRDefault="00A361B4" w:rsidP="00B25E20">
            <w:pPr>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rPr>
              <w:t>在澳逗留期間，學生必須維持充足的健康保險。</w:t>
            </w:r>
            <w:r w:rsidRPr="00615276">
              <w:rPr>
                <w:sz w:val="20"/>
              </w:rPr>
              <w:br/>
            </w:r>
            <w:r w:rsidR="00C06426" w:rsidRPr="00615276">
              <w:rPr>
                <w:rFonts w:ascii="MS Gothic" w:eastAsia="MS Gothic" w:hAnsi="MS Gothic" w:cs="MS Gothic" w:hint="eastAsia"/>
                <w:sz w:val="20"/>
              </w:rPr>
              <w:t>注：根據政策規定，</w:t>
            </w:r>
            <w:proofErr w:type="gramStart"/>
            <w:r w:rsidR="00C06426" w:rsidRPr="00615276">
              <w:rPr>
                <w:rFonts w:ascii="MS Gothic" w:eastAsia="MS Gothic" w:hAnsi="MS Gothic" w:cs="MS Gothic" w:hint="eastAsia"/>
                <w:sz w:val="20"/>
              </w:rPr>
              <w:t>學生必須維持海外學生健康保險</w:t>
            </w:r>
            <w:r w:rsidRPr="00615276">
              <w:rPr>
                <w:rFonts w:asciiTheme="majorHAnsi" w:eastAsia="Arial" w:hAnsiTheme="majorHAnsi" w:cstheme="majorHAnsi"/>
                <w:sz w:val="20"/>
                <w:szCs w:val="21"/>
                <w:lang w:eastAsia="zh-TW"/>
              </w:rPr>
              <w:t>(</w:t>
            </w:r>
            <w:proofErr w:type="gramEnd"/>
            <w:r w:rsidRPr="00615276">
              <w:rPr>
                <w:rFonts w:asciiTheme="majorHAnsi" w:eastAsia="Arial" w:hAnsiTheme="majorHAnsi" w:cstheme="majorHAnsi"/>
                <w:sz w:val="20"/>
                <w:szCs w:val="21"/>
                <w:lang w:eastAsia="zh-TW"/>
              </w:rPr>
              <w:t>OSHC)</w:t>
            </w:r>
            <w:r w:rsidRPr="00615276">
              <w:rPr>
                <w:rFonts w:ascii="MS Gothic" w:eastAsia="MS Gothic" w:hAnsi="MS Gothic" w:cs="MS Gothic" w:hint="eastAsia"/>
                <w:sz w:val="20"/>
              </w:rPr>
              <w:t>。</w:t>
            </w:r>
          </w:p>
        </w:tc>
      </w:tr>
      <w:tr w:rsidR="00A510B0" w:rsidRPr="00615276" w14:paraId="59572843" w14:textId="77777777" w:rsidTr="0061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43C1B6FF" w14:textId="563F8A3A" w:rsidR="0011570B" w:rsidRPr="00615276" w:rsidRDefault="00516071" w:rsidP="00B25E20">
            <w:pPr>
              <w:rPr>
                <w:sz w:val="20"/>
              </w:rPr>
            </w:pPr>
            <w:r w:rsidRPr="00615276">
              <w:rPr>
                <w:sz w:val="20"/>
              </w:rPr>
              <w:t>8</w:t>
            </w:r>
            <w:r w:rsidR="0011570B" w:rsidRPr="00615276">
              <w:rPr>
                <w:sz w:val="20"/>
              </w:rPr>
              <w:t>516</w:t>
            </w:r>
          </w:p>
        </w:tc>
        <w:tc>
          <w:tcPr>
            <w:tcW w:w="1652" w:type="dxa"/>
          </w:tcPr>
          <w:p w14:paraId="799639B6" w14:textId="27F3F8A0" w:rsidR="0011570B" w:rsidRPr="00615276" w:rsidRDefault="00A361B4" w:rsidP="00B25E20">
            <w:pPr>
              <w:cnfStyle w:val="000000010000" w:firstRow="0" w:lastRow="0" w:firstColumn="0" w:lastColumn="0" w:oddVBand="0" w:evenVBand="0" w:oddHBand="0" w:evenHBand="1" w:firstRowFirstColumn="0" w:firstRowLastColumn="0" w:lastRowFirstColumn="0" w:lastRowLastColumn="0"/>
              <w:rPr>
                <w:b/>
                <w:sz w:val="20"/>
              </w:rPr>
            </w:pPr>
            <w:r w:rsidRPr="00615276">
              <w:rPr>
                <w:rFonts w:ascii="MS Gothic" w:eastAsia="MS Gothic" w:hAnsi="MS Gothic" w:cs="MS Gothic" w:hint="eastAsia"/>
                <w:b/>
                <w:sz w:val="20"/>
              </w:rPr>
              <w:t>所有學生</w:t>
            </w:r>
          </w:p>
        </w:tc>
        <w:tc>
          <w:tcPr>
            <w:tcW w:w="7191" w:type="dxa"/>
          </w:tcPr>
          <w:p w14:paraId="1330FC99" w14:textId="1007C2D8" w:rsidR="0011570B" w:rsidRPr="00615276" w:rsidRDefault="00A361B4" w:rsidP="00B25E20">
            <w:pPr>
              <w:cnfStyle w:val="000000010000" w:firstRow="0" w:lastRow="0" w:firstColumn="0" w:lastColumn="0" w:oddVBand="0" w:evenVBand="0" w:oddHBand="0" w:evenHBand="1" w:firstRowFirstColumn="0" w:firstRowLastColumn="0" w:lastRowFirstColumn="0" w:lastRowLastColumn="0"/>
              <w:rPr>
                <w:sz w:val="20"/>
              </w:rPr>
            </w:pPr>
            <w:r w:rsidRPr="00615276">
              <w:rPr>
                <w:rFonts w:ascii="Calibri" w:eastAsia="Arial" w:hAnsi="Calibri" w:cs="SimSun" w:hint="eastAsia"/>
                <w:sz w:val="20"/>
                <w:szCs w:val="21"/>
                <w:lang w:eastAsia="zh-TW"/>
              </w:rPr>
              <w:t>學生必須持續滿足學生簽證條件。例如，這表示學生必須持續擁有足夠的經濟能力，支撐在澳學習生活。</w:t>
            </w:r>
          </w:p>
        </w:tc>
      </w:tr>
      <w:tr w:rsidR="00A510B0" w:rsidRPr="00615276" w14:paraId="0CCE2934" w14:textId="77777777" w:rsidTr="0061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7FB07265" w14:textId="5402C514" w:rsidR="0011570B" w:rsidRPr="00615276" w:rsidRDefault="0011570B" w:rsidP="00B25E20">
            <w:pPr>
              <w:rPr>
                <w:sz w:val="20"/>
              </w:rPr>
            </w:pPr>
            <w:r w:rsidRPr="00615276">
              <w:rPr>
                <w:sz w:val="20"/>
              </w:rPr>
              <w:lastRenderedPageBreak/>
              <w:t>8517</w:t>
            </w:r>
          </w:p>
        </w:tc>
        <w:tc>
          <w:tcPr>
            <w:tcW w:w="1652" w:type="dxa"/>
          </w:tcPr>
          <w:p w14:paraId="2F2187A6" w14:textId="39DB85A2" w:rsidR="0011570B" w:rsidRPr="00615276" w:rsidRDefault="00A361B4" w:rsidP="00B25E20">
            <w:pPr>
              <w:cnfStyle w:val="000000100000" w:firstRow="0" w:lastRow="0" w:firstColumn="0" w:lastColumn="0" w:oddVBand="0" w:evenVBand="0" w:oddHBand="1" w:evenHBand="0" w:firstRowFirstColumn="0" w:firstRowLastColumn="0" w:lastRowFirstColumn="0" w:lastRowLastColumn="0"/>
              <w:rPr>
                <w:b/>
                <w:sz w:val="20"/>
              </w:rPr>
            </w:pPr>
            <w:r w:rsidRPr="00615276">
              <w:rPr>
                <w:rFonts w:ascii="MS Gothic" w:eastAsia="MS Gothic" w:hAnsi="MS Gothic" w:cs="MS Gothic" w:hint="eastAsia"/>
                <w:b/>
                <w:sz w:val="20"/>
              </w:rPr>
              <w:t>所有學生</w:t>
            </w:r>
          </w:p>
        </w:tc>
        <w:tc>
          <w:tcPr>
            <w:tcW w:w="7191" w:type="dxa"/>
          </w:tcPr>
          <w:p w14:paraId="345DC7FE" w14:textId="78719357" w:rsidR="0011570B" w:rsidRPr="00615276" w:rsidRDefault="00A361B4" w:rsidP="00B25E20">
            <w:pPr>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rPr>
              <w:t>與學生簽證一同申請、並與學生在澳逗留超過</w:t>
            </w:r>
            <w:r w:rsidRPr="00615276">
              <w:rPr>
                <w:sz w:val="20"/>
              </w:rPr>
              <w:t>3</w:t>
            </w:r>
            <w:r w:rsidRPr="00615276">
              <w:rPr>
                <w:rFonts w:hint="eastAsia"/>
                <w:sz w:val="20"/>
              </w:rPr>
              <w:t>個月的學齡受撫養人，學生必須保持足夠的入學安排</w:t>
            </w:r>
            <w:r w:rsidRPr="00615276">
              <w:rPr>
                <w:rFonts w:ascii="MS Gothic" w:eastAsia="MS Gothic" w:hAnsi="MS Gothic" w:cs="MS Gothic" w:hint="eastAsia"/>
                <w:sz w:val="20"/>
              </w:rPr>
              <w:t>。</w:t>
            </w:r>
          </w:p>
        </w:tc>
      </w:tr>
      <w:tr w:rsidR="00A510B0" w:rsidRPr="00615276" w14:paraId="584692B4" w14:textId="77777777" w:rsidTr="0061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5C0F5FC5" w14:textId="7BDAF536" w:rsidR="0011570B" w:rsidRPr="00615276" w:rsidRDefault="0011570B" w:rsidP="00B25E20">
            <w:pPr>
              <w:rPr>
                <w:sz w:val="20"/>
              </w:rPr>
            </w:pPr>
            <w:r w:rsidRPr="00615276">
              <w:rPr>
                <w:sz w:val="20"/>
              </w:rPr>
              <w:t>8532</w:t>
            </w:r>
          </w:p>
        </w:tc>
        <w:tc>
          <w:tcPr>
            <w:tcW w:w="1652" w:type="dxa"/>
          </w:tcPr>
          <w:p w14:paraId="54D9E507" w14:textId="6954DF34" w:rsidR="0011570B" w:rsidRPr="00615276" w:rsidRDefault="00A361B4" w:rsidP="00B25E20">
            <w:pPr>
              <w:cnfStyle w:val="000000010000" w:firstRow="0" w:lastRow="0" w:firstColumn="0" w:lastColumn="0" w:oddVBand="0" w:evenVBand="0" w:oddHBand="0" w:evenHBand="1" w:firstRowFirstColumn="0" w:firstRowLastColumn="0" w:lastRowFirstColumn="0" w:lastRowLastColumn="0"/>
              <w:rPr>
                <w:b/>
                <w:sz w:val="20"/>
              </w:rPr>
            </w:pPr>
            <w:r w:rsidRPr="00615276">
              <w:rPr>
                <w:rFonts w:ascii="MS Gothic" w:eastAsia="MS Gothic" w:hAnsi="MS Gothic" w:cs="MS Gothic" w:hint="eastAsia"/>
                <w:b/>
                <w:sz w:val="20"/>
              </w:rPr>
              <w:t>所有學生</w:t>
            </w:r>
          </w:p>
        </w:tc>
        <w:tc>
          <w:tcPr>
            <w:tcW w:w="7191" w:type="dxa"/>
          </w:tcPr>
          <w:p w14:paraId="647CF74A" w14:textId="6FF48310" w:rsidR="00B25E20" w:rsidRPr="00615276" w:rsidRDefault="00C06426" w:rsidP="00B25E20">
            <w:pPr>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學生若未滿</w:t>
            </w:r>
            <w:r w:rsidRPr="00615276">
              <w:rPr>
                <w:rFonts w:ascii="Arial" w:eastAsia="MS Gothic" w:hAnsi="Arial" w:cs="Arial"/>
                <w:sz w:val="20"/>
              </w:rPr>
              <w:t>18</w:t>
            </w:r>
            <w:r w:rsidRPr="00615276">
              <w:rPr>
                <w:rFonts w:ascii="MS Gothic" w:eastAsia="MS Gothic" w:hAnsi="MS Gothic" w:cs="MS Gothic" w:hint="eastAsia"/>
                <w:sz w:val="20"/>
              </w:rPr>
              <w:t>週</w:t>
            </w:r>
            <w:r w:rsidRPr="00615276">
              <w:rPr>
                <w:rFonts w:ascii="Batang" w:eastAsia="Batang" w:hAnsi="Batang" w:cs="Batang" w:hint="eastAsia"/>
                <w:sz w:val="20"/>
              </w:rPr>
              <w:t>歲</w:t>
            </w:r>
            <w:r w:rsidRPr="00615276">
              <w:rPr>
                <w:rFonts w:ascii="MS Gothic" w:eastAsia="MS Gothic" w:hAnsi="MS Gothic" w:cs="MS Gothic" w:hint="eastAsia"/>
                <w:sz w:val="20"/>
              </w:rPr>
              <w:t>，在澳逗留期</w:t>
            </w:r>
            <w:r w:rsidRPr="00615276">
              <w:rPr>
                <w:rFonts w:ascii="Batang" w:eastAsia="Batang" w:hAnsi="Batang" w:cs="Batang" w:hint="eastAsia"/>
                <w:sz w:val="20"/>
              </w:rPr>
              <w:t>內</w:t>
            </w:r>
            <w:r w:rsidRPr="00615276">
              <w:rPr>
                <w:rFonts w:ascii="MS Gothic" w:eastAsia="MS Gothic" w:hAnsi="MS Gothic" w:cs="MS Gothic" w:hint="eastAsia"/>
                <w:sz w:val="20"/>
              </w:rPr>
              <w:t>，就必須維持住宿、監護和一般福利安排</w:t>
            </w:r>
          </w:p>
          <w:p w14:paraId="49B2750D" w14:textId="79646856" w:rsidR="002B729C" w:rsidRPr="00615276" w:rsidRDefault="00A361B4" w:rsidP="00B25E20">
            <w:pPr>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為維護學生的福利，學生在澳逗留期間必須與以下人士一同居住：</w:t>
            </w:r>
          </w:p>
          <w:p w14:paraId="5E415D38" w14:textId="22764D1C" w:rsidR="002B729C" w:rsidRPr="00615276" w:rsidRDefault="00A361B4" w:rsidP="00B25E20">
            <w:pPr>
              <w:pStyle w:val="ListBullet"/>
              <w:spacing w:before="0" w:beforeAutospacing="0"/>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學生父母或法定監護人</w:t>
            </w:r>
            <w:r w:rsidRPr="00615276">
              <w:rPr>
                <w:sz w:val="20"/>
              </w:rPr>
              <w:br/>
            </w:r>
            <w:r w:rsidRPr="00615276">
              <w:rPr>
                <w:rFonts w:ascii="MS Gothic" w:eastAsia="MS Gothic" w:hAnsi="MS Gothic" w:cs="MS Gothic" w:hint="eastAsia"/>
                <w:sz w:val="20"/>
              </w:rPr>
              <w:t>或</w:t>
            </w:r>
          </w:p>
          <w:p w14:paraId="0CA223F5" w14:textId="0C6EE44C" w:rsidR="002B729C" w:rsidRPr="00615276" w:rsidRDefault="00A361B4" w:rsidP="00B25E20">
            <w:pPr>
              <w:pStyle w:val="ListBullet"/>
              <w:cnfStyle w:val="000000010000" w:firstRow="0" w:lastRow="0" w:firstColumn="0" w:lastColumn="0" w:oddVBand="0" w:evenVBand="0" w:oddHBand="0" w:evenHBand="1" w:firstRowFirstColumn="0" w:firstRowLastColumn="0" w:lastRowFirstColumn="0" w:lastRowLastColumn="0"/>
              <w:rPr>
                <w:sz w:val="20"/>
              </w:rPr>
            </w:pPr>
            <w:r w:rsidRPr="00615276">
              <w:rPr>
                <w:rFonts w:ascii="Calibri" w:eastAsia="Arial" w:hAnsi="Calibri" w:cs="SimSun" w:hint="eastAsia"/>
                <w:sz w:val="20"/>
                <w:szCs w:val="21"/>
                <w:lang w:eastAsia="zh-TW"/>
              </w:rPr>
              <w:t>學生父母或監護人指定的年滿</w:t>
            </w:r>
            <w:r w:rsidRPr="00615276">
              <w:rPr>
                <w:rFonts w:ascii="Calibri" w:eastAsia="Arial" w:hAnsi="Calibri" w:cs="SimSun"/>
                <w:sz w:val="20"/>
                <w:szCs w:val="21"/>
                <w:lang w:eastAsia="zh-TW"/>
              </w:rPr>
              <w:t>21</w:t>
            </w:r>
            <w:r w:rsidRPr="00615276">
              <w:rPr>
                <w:rFonts w:ascii="Calibri" w:eastAsia="Arial" w:hAnsi="Calibri" w:cs="SimSun" w:hint="eastAsia"/>
                <w:sz w:val="20"/>
                <w:szCs w:val="21"/>
                <w:lang w:eastAsia="zh-TW"/>
              </w:rPr>
              <w:t>週歲且品行端正的親戚</w:t>
            </w:r>
            <w:r w:rsidRPr="00615276">
              <w:rPr>
                <w:rFonts w:ascii="Calibri" w:eastAsia="Arial" w:hAnsi="Calibri" w:cs="Times New Roman"/>
                <w:sz w:val="20"/>
                <w:szCs w:val="21"/>
                <w:lang w:eastAsia="zh-TW"/>
              </w:rPr>
              <w:br/>
            </w:r>
            <w:r w:rsidRPr="00615276">
              <w:rPr>
                <w:rFonts w:ascii="Calibri" w:eastAsia="Arial" w:hAnsi="Calibri" w:cs="SimSun" w:hint="eastAsia"/>
                <w:sz w:val="20"/>
                <w:szCs w:val="21"/>
                <w:lang w:eastAsia="zh-TW"/>
              </w:rPr>
              <w:t>或</w:t>
            </w:r>
          </w:p>
          <w:p w14:paraId="434A3616" w14:textId="66247D75" w:rsidR="002B729C" w:rsidRPr="00615276" w:rsidRDefault="00A361B4" w:rsidP="00B25E20">
            <w:pPr>
              <w:pStyle w:val="ListBullet"/>
              <w:cnfStyle w:val="000000010000" w:firstRow="0" w:lastRow="0" w:firstColumn="0" w:lastColumn="0" w:oddVBand="0" w:evenVBand="0" w:oddHBand="0" w:evenHBand="1" w:firstRowFirstColumn="0" w:firstRowLastColumn="0" w:lastRowFirstColumn="0" w:lastRowLastColumn="0"/>
              <w:rPr>
                <w:sz w:val="20"/>
              </w:rPr>
            </w:pPr>
            <w:r w:rsidRPr="00615276">
              <w:rPr>
                <w:rFonts w:ascii="Calibri" w:eastAsia="Arial" w:hAnsi="Calibri" w:cs="SimSun" w:hint="eastAsia"/>
                <w:sz w:val="20"/>
                <w:szCs w:val="21"/>
                <w:lang w:eastAsia="zh-TW"/>
              </w:rPr>
              <w:t>所在教育機構批准的住宿、監護和一般福利安排</w:t>
            </w:r>
          </w:p>
          <w:p w14:paraId="5CD3A8AF" w14:textId="5772EE44" w:rsidR="00B25E20" w:rsidRPr="00615276" w:rsidRDefault="00A361B4" w:rsidP="00B25E20">
            <w:pPr>
              <w:spacing w:before="360" w:beforeAutospacing="0"/>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未經教育機構事先許可，學生不得改變福利安排。</w:t>
            </w:r>
          </w:p>
          <w:p w14:paraId="46341CED" w14:textId="297E756D" w:rsidR="0011570B" w:rsidRPr="00615276" w:rsidRDefault="00A361B4" w:rsidP="00B25E20">
            <w:pPr>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若學生福利安排已獲所在教育機構批准，學生在福利安排開始實施前，不得前往澳洲。</w:t>
            </w:r>
          </w:p>
        </w:tc>
      </w:tr>
      <w:tr w:rsidR="00A510B0" w:rsidRPr="00615276" w14:paraId="50ECE9CF" w14:textId="77777777" w:rsidTr="0061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2676DEBB" w14:textId="63F4CB12" w:rsidR="0011570B" w:rsidRPr="00615276" w:rsidRDefault="0011570B" w:rsidP="00B25E20">
            <w:pPr>
              <w:rPr>
                <w:sz w:val="20"/>
              </w:rPr>
            </w:pPr>
            <w:r w:rsidRPr="00615276">
              <w:rPr>
                <w:sz w:val="20"/>
              </w:rPr>
              <w:t>8533</w:t>
            </w:r>
          </w:p>
        </w:tc>
        <w:tc>
          <w:tcPr>
            <w:tcW w:w="1652" w:type="dxa"/>
          </w:tcPr>
          <w:p w14:paraId="394B6F85" w14:textId="2E405701" w:rsidR="0011570B" w:rsidRPr="00615276" w:rsidRDefault="002B729C" w:rsidP="00B25E20">
            <w:pPr>
              <w:cnfStyle w:val="000000100000" w:firstRow="0" w:lastRow="0" w:firstColumn="0" w:lastColumn="0" w:oddVBand="0" w:evenVBand="0" w:oddHBand="1" w:evenHBand="0" w:firstRowFirstColumn="0" w:firstRowLastColumn="0" w:lastRowFirstColumn="0" w:lastRowLastColumn="0"/>
              <w:rPr>
                <w:b/>
                <w:sz w:val="20"/>
              </w:rPr>
            </w:pPr>
            <w:r w:rsidRPr="00615276">
              <w:rPr>
                <w:rFonts w:hint="eastAsia"/>
                <w:b/>
                <w:sz w:val="20"/>
              </w:rPr>
              <w:t>所有學生</w:t>
            </w:r>
          </w:p>
        </w:tc>
        <w:tc>
          <w:tcPr>
            <w:tcW w:w="7191" w:type="dxa"/>
          </w:tcPr>
          <w:p w14:paraId="2D68B72D" w14:textId="6C3926E2" w:rsidR="002B729C" w:rsidRPr="00615276" w:rsidRDefault="00A361B4" w:rsidP="00B25E20">
            <w:pPr>
              <w:cnfStyle w:val="000000100000" w:firstRow="0" w:lastRow="0" w:firstColumn="0" w:lastColumn="0" w:oddVBand="0" w:evenVBand="0" w:oddHBand="1" w:evenHBand="0" w:firstRowFirstColumn="0" w:firstRowLastColumn="0" w:lastRowFirstColumn="0" w:lastRowLastColumn="0"/>
              <w:rPr>
                <w:sz w:val="20"/>
              </w:rPr>
            </w:pPr>
            <w:r w:rsidRPr="00615276">
              <w:rPr>
                <w:rFonts w:ascii="Calibri" w:eastAsia="Arial" w:hAnsi="Calibri" w:cs="SimSun" w:hint="eastAsia"/>
                <w:sz w:val="20"/>
                <w:szCs w:val="21"/>
                <w:lang w:eastAsia="zh-TW"/>
              </w:rPr>
              <w:t>學生必須向所在教育機構告知：</w:t>
            </w:r>
          </w:p>
          <w:p w14:paraId="25480720" w14:textId="648ECEC7" w:rsidR="002B729C" w:rsidRPr="00615276" w:rsidRDefault="00A361B4" w:rsidP="00B25E20">
            <w:pPr>
              <w:pStyle w:val="ListBullet"/>
              <w:spacing w:before="120" w:beforeAutospacing="0"/>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szCs w:val="20"/>
                <w:lang w:eastAsia="zh-TW"/>
              </w:rPr>
              <w:t>抵達澳洲七日後，告知學生在澳居住的住址</w:t>
            </w:r>
          </w:p>
          <w:p w14:paraId="57461EEE" w14:textId="7826D79F" w:rsidR="002B729C" w:rsidRPr="00615276" w:rsidRDefault="00A361B4" w:rsidP="00B25E20">
            <w:pPr>
              <w:pStyle w:val="ListBullet"/>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rPr>
              <w:t>若更改住址，則應在更改後七日</w:t>
            </w:r>
            <w:r w:rsidRPr="00615276">
              <w:rPr>
                <w:sz w:val="20"/>
              </w:rPr>
              <w:t>內</w:t>
            </w:r>
            <w:r w:rsidRPr="00615276">
              <w:rPr>
                <w:rFonts w:hint="eastAsia"/>
                <w:sz w:val="20"/>
              </w:rPr>
              <w:t>通</w:t>
            </w:r>
            <w:r w:rsidRPr="00615276">
              <w:rPr>
                <w:rFonts w:ascii="MS Gothic" w:eastAsia="MS Gothic" w:hAnsi="MS Gothic" w:cs="MS Gothic" w:hint="eastAsia"/>
                <w:sz w:val="20"/>
              </w:rPr>
              <w:t>知</w:t>
            </w:r>
          </w:p>
          <w:p w14:paraId="1E021504" w14:textId="6F82970C" w:rsidR="0011570B" w:rsidRPr="00615276" w:rsidRDefault="00A361B4" w:rsidP="00B25E20">
            <w:pPr>
              <w:pStyle w:val="ListBullet"/>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rPr>
              <w:t>若更換教育機構，則應在收到電子確認函或入學證或入學證明後七日</w:t>
            </w:r>
            <w:r w:rsidRPr="00615276">
              <w:rPr>
                <w:sz w:val="20"/>
              </w:rPr>
              <w:t>內</w:t>
            </w:r>
            <w:r w:rsidRPr="00615276">
              <w:rPr>
                <w:rFonts w:hint="eastAsia"/>
                <w:sz w:val="20"/>
              </w:rPr>
              <w:t>通</w:t>
            </w:r>
            <w:r w:rsidRPr="00615276">
              <w:rPr>
                <w:rFonts w:ascii="MS Gothic" w:eastAsia="MS Gothic" w:hAnsi="MS Gothic" w:cs="MS Gothic" w:hint="eastAsia"/>
                <w:sz w:val="20"/>
              </w:rPr>
              <w:t>知</w:t>
            </w:r>
          </w:p>
        </w:tc>
      </w:tr>
      <w:tr w:rsidR="00A510B0" w:rsidRPr="00615276" w14:paraId="0F6DFD29" w14:textId="77777777" w:rsidTr="0061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1DAF0AB6" w14:textId="3CC4C80A" w:rsidR="0011570B" w:rsidRPr="00615276" w:rsidRDefault="0011570B" w:rsidP="00B25E20">
            <w:pPr>
              <w:rPr>
                <w:sz w:val="20"/>
              </w:rPr>
            </w:pPr>
            <w:r w:rsidRPr="00615276">
              <w:rPr>
                <w:sz w:val="20"/>
              </w:rPr>
              <w:t>8535</w:t>
            </w:r>
          </w:p>
        </w:tc>
        <w:tc>
          <w:tcPr>
            <w:tcW w:w="1652" w:type="dxa"/>
          </w:tcPr>
          <w:p w14:paraId="5F3AA27C" w14:textId="4E4291D5" w:rsidR="0011570B" w:rsidRPr="00615276" w:rsidRDefault="00A361B4" w:rsidP="00B25E20">
            <w:pPr>
              <w:cnfStyle w:val="000000010000" w:firstRow="0" w:lastRow="0" w:firstColumn="0" w:lastColumn="0" w:oddVBand="0" w:evenVBand="0" w:oddHBand="0" w:evenHBand="1" w:firstRowFirstColumn="0" w:firstRowLastColumn="0" w:lastRowFirstColumn="0" w:lastRowLastColumn="0"/>
              <w:rPr>
                <w:b/>
                <w:sz w:val="20"/>
              </w:rPr>
            </w:pPr>
            <w:r w:rsidRPr="00615276">
              <w:rPr>
                <w:rFonts w:ascii="MS Gothic" w:eastAsia="MS Gothic" w:hAnsi="MS Gothic" w:cs="MS Gothic" w:hint="eastAsia"/>
                <w:b/>
                <w:sz w:val="20"/>
              </w:rPr>
              <w:t>澳外交貿易部</w:t>
            </w:r>
            <w:r w:rsidRPr="00615276">
              <w:rPr>
                <w:b/>
                <w:sz w:val="20"/>
              </w:rPr>
              <w:t>/</w:t>
            </w:r>
            <w:r w:rsidRPr="00615276">
              <w:rPr>
                <w:rFonts w:hint="eastAsia"/>
                <w:b/>
                <w:sz w:val="20"/>
              </w:rPr>
              <w:t>國防部擔保學</w:t>
            </w:r>
            <w:r w:rsidRPr="00615276">
              <w:rPr>
                <w:rFonts w:ascii="MS Gothic" w:eastAsia="MS Gothic" w:hAnsi="MS Gothic" w:cs="MS Gothic" w:hint="eastAsia"/>
                <w:b/>
                <w:sz w:val="20"/>
              </w:rPr>
              <w:t>生</w:t>
            </w:r>
          </w:p>
        </w:tc>
        <w:tc>
          <w:tcPr>
            <w:tcW w:w="7191" w:type="dxa"/>
          </w:tcPr>
          <w:p w14:paraId="5ED67175" w14:textId="2DD90067" w:rsidR="002B729C" w:rsidRPr="00615276" w:rsidRDefault="00C06426" w:rsidP="00B25E20">
            <w:pPr>
              <w:cnfStyle w:val="000000010000" w:firstRow="0" w:lastRow="0" w:firstColumn="0" w:lastColumn="0" w:oddVBand="0" w:evenVBand="0" w:oddHBand="0" w:evenHBand="1" w:firstRowFirstColumn="0" w:firstRowLastColumn="0" w:lastRowFirstColumn="0" w:lastRowLastColumn="0"/>
              <w:rPr>
                <w:sz w:val="20"/>
              </w:rPr>
            </w:pPr>
            <w:r w:rsidRPr="00615276">
              <w:rPr>
                <w:rFonts w:ascii="Calibri" w:eastAsia="Arial" w:hAnsi="Calibri" w:cs="SimSun" w:hint="eastAsia"/>
                <w:sz w:val="20"/>
                <w:szCs w:val="21"/>
                <w:lang w:eastAsia="zh-TW"/>
              </w:rPr>
              <w:t>在澳逗留期間，學生無權獲得其他實質性簽證，但以下簽證除外：</w:t>
            </w:r>
          </w:p>
          <w:p w14:paraId="63CB84D8" w14:textId="564B097E" w:rsidR="002B729C" w:rsidRPr="00615276" w:rsidRDefault="00A361B4" w:rsidP="00B25E20">
            <w:pPr>
              <w:pStyle w:val="ListBullet"/>
              <w:spacing w:before="120" w:beforeAutospacing="0"/>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保護簽證</w:t>
            </w:r>
          </w:p>
          <w:p w14:paraId="11B44F87" w14:textId="6E152E11" w:rsidR="002B729C" w:rsidRPr="00615276" w:rsidRDefault="00A361B4" w:rsidP="00B25E20">
            <w:pPr>
              <w:pStyle w:val="ListBullet"/>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基於聯邦政府或外國政府提供支持而頒發的學生簽證</w:t>
            </w:r>
            <w:r w:rsidRPr="00615276">
              <w:rPr>
                <w:sz w:val="20"/>
              </w:rPr>
              <w:t>(</w:t>
            </w:r>
            <w:r w:rsidRPr="00615276">
              <w:rPr>
                <w:rFonts w:hint="eastAsia"/>
                <w:sz w:val="20"/>
              </w:rPr>
              <w:t>子類別</w:t>
            </w:r>
            <w:r w:rsidRPr="00615276">
              <w:rPr>
                <w:rFonts w:asciiTheme="majorHAnsi" w:eastAsia="Arial" w:hAnsiTheme="majorHAnsi" w:cstheme="majorHAnsi"/>
                <w:sz w:val="20"/>
                <w:szCs w:val="21"/>
                <w:lang w:eastAsia="zh-TW"/>
              </w:rPr>
              <w:t>500</w:t>
            </w:r>
            <w:r w:rsidRPr="00615276">
              <w:rPr>
                <w:sz w:val="20"/>
              </w:rPr>
              <w:t>)</w:t>
            </w:r>
          </w:p>
          <w:p w14:paraId="67785BFE" w14:textId="45303C8A" w:rsidR="0011570B" w:rsidRPr="00615276" w:rsidRDefault="00A361B4" w:rsidP="00B25E20">
            <w:pPr>
              <w:spacing w:before="360" w:beforeAutospacing="0"/>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注：這項簽證條件的規定是，除極少數情況下，學生不可能在簽證日期後仍舊在澳逗留。</w:t>
            </w:r>
          </w:p>
        </w:tc>
      </w:tr>
      <w:tr w:rsidR="00A510B0" w:rsidRPr="00615276" w14:paraId="4864C84D" w14:textId="77777777" w:rsidTr="0061527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05C29869" w14:textId="3EB0F81D" w:rsidR="0011570B" w:rsidRPr="00615276" w:rsidRDefault="0011570B" w:rsidP="00B25E20">
            <w:pPr>
              <w:rPr>
                <w:sz w:val="20"/>
              </w:rPr>
            </w:pPr>
            <w:r w:rsidRPr="00615276">
              <w:rPr>
                <w:sz w:val="20"/>
              </w:rPr>
              <w:lastRenderedPageBreak/>
              <w:t>8203</w:t>
            </w:r>
          </w:p>
        </w:tc>
        <w:tc>
          <w:tcPr>
            <w:tcW w:w="1652" w:type="dxa"/>
          </w:tcPr>
          <w:p w14:paraId="085DB359" w14:textId="17AC6CDD" w:rsidR="0011570B" w:rsidRPr="00615276" w:rsidRDefault="00A361B4" w:rsidP="00B25E20">
            <w:pPr>
              <w:cnfStyle w:val="000000100000" w:firstRow="0" w:lastRow="0" w:firstColumn="0" w:lastColumn="0" w:oddVBand="0" w:evenVBand="0" w:oddHBand="1" w:evenHBand="0" w:firstRowFirstColumn="0" w:firstRowLastColumn="0" w:lastRowFirstColumn="0" w:lastRowLastColumn="0"/>
              <w:rPr>
                <w:b/>
                <w:sz w:val="20"/>
              </w:rPr>
            </w:pPr>
            <w:r w:rsidRPr="00615276">
              <w:rPr>
                <w:rFonts w:ascii="MS Gothic" w:eastAsia="MS Gothic" w:hAnsi="MS Gothic" w:cs="MS Gothic" w:hint="eastAsia"/>
                <w:b/>
                <w:sz w:val="20"/>
              </w:rPr>
              <w:t>攻讀高等教育課程或研究生課程的所有伊朗學生</w:t>
            </w:r>
          </w:p>
        </w:tc>
        <w:tc>
          <w:tcPr>
            <w:tcW w:w="7191" w:type="dxa"/>
          </w:tcPr>
          <w:p w14:paraId="6EF1AC1D" w14:textId="188A922F" w:rsidR="0011570B" w:rsidRPr="00615276" w:rsidRDefault="00A361B4" w:rsidP="00B25E20">
            <w:pPr>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rPr>
              <w:t>除非移民部在獲得澳主管部門的評估後予以同意，否則學生不得更改學習課程或論文或研究課題。學生若考慮更換論文、主修或研究課題，就必須填寫</w:t>
            </w:r>
            <w:hyperlink r:id="rId13" w:history="1">
              <w:r w:rsidRPr="00615276">
                <w:rPr>
                  <w:rStyle w:val="Hyperlink"/>
                  <w:rFonts w:hint="eastAsia"/>
                  <w:sz w:val="20"/>
                </w:rPr>
                <w:t>表</w:t>
              </w:r>
              <w:r w:rsidRPr="00615276">
                <w:rPr>
                  <w:rStyle w:val="Hyperlink"/>
                  <w:sz w:val="20"/>
                </w:rPr>
                <w:t>1221——</w:t>
              </w:r>
              <w:r w:rsidRPr="00615276">
                <w:rPr>
                  <w:rStyle w:val="Hyperlink"/>
                  <w:rFonts w:hint="eastAsia"/>
                  <w:sz w:val="20"/>
                </w:rPr>
                <w:t>個人補充詳細資訊</w:t>
              </w:r>
              <w:r w:rsidRPr="00615276">
                <w:rPr>
                  <w:rStyle w:val="Hyperlink"/>
                  <w:sz w:val="20"/>
                </w:rPr>
                <w:t>(PDF 290KB)</w:t>
              </w:r>
            </w:hyperlink>
            <w:r w:rsidR="005446C8" w:rsidRPr="00615276">
              <w:rPr>
                <w:rStyle w:val="FootnoteReference"/>
                <w:rFonts w:cstheme="minorHAnsi"/>
                <w:sz w:val="16"/>
                <w:szCs w:val="20"/>
                <w:lang w:eastAsia="zh-TW"/>
              </w:rPr>
              <w:footnoteReference w:id="4"/>
            </w:r>
            <w:r w:rsidRPr="00615276">
              <w:rPr>
                <w:rFonts w:hint="eastAsia"/>
                <w:sz w:val="20"/>
              </w:rPr>
              <w:t>並遞交至</w:t>
            </w:r>
            <w:hyperlink r:id="rId14" w:history="1">
              <w:r w:rsidRPr="00615276">
                <w:rPr>
                  <w:rStyle w:val="Hyperlink"/>
                  <w:sz w:val="20"/>
                </w:rPr>
                <w:t>Adelaide.student.centre@border.gov.au</w:t>
              </w:r>
            </w:hyperlink>
            <w:r w:rsidRPr="00615276">
              <w:rPr>
                <w:rFonts w:hint="eastAsia"/>
                <w:sz w:val="20"/>
              </w:rPr>
              <w:t>。學生必須在標題列注明「</w:t>
            </w:r>
            <w:r w:rsidRPr="00615276">
              <w:rPr>
                <w:rFonts w:asciiTheme="majorHAnsi" w:eastAsia="Arial" w:hAnsiTheme="majorHAnsi" w:cstheme="majorHAnsi"/>
                <w:sz w:val="20"/>
                <w:szCs w:val="21"/>
                <w:lang w:eastAsia="zh-TW"/>
              </w:rPr>
              <w:t>8203/8204</w:t>
            </w:r>
            <w:r w:rsidRPr="00615276">
              <w:rPr>
                <w:rFonts w:hint="eastAsia"/>
                <w:sz w:val="20"/>
              </w:rPr>
              <w:t>評估」</w:t>
            </w:r>
            <w:r w:rsidRPr="00615276">
              <w:rPr>
                <w:rFonts w:ascii="MS Gothic" w:eastAsia="MS Gothic" w:hAnsi="MS Gothic" w:cs="MS Gothic" w:hint="eastAsia"/>
                <w:sz w:val="20"/>
              </w:rPr>
              <w:t>。</w:t>
            </w:r>
          </w:p>
        </w:tc>
      </w:tr>
      <w:tr w:rsidR="00A510B0" w:rsidRPr="00615276" w14:paraId="315EB0F3" w14:textId="77777777" w:rsidTr="0061527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47" w:type="dxa"/>
          </w:tcPr>
          <w:p w14:paraId="5D64FDE0" w14:textId="3F16E295" w:rsidR="0011570B" w:rsidRPr="00615276" w:rsidRDefault="0011570B" w:rsidP="00B25E20">
            <w:pPr>
              <w:rPr>
                <w:sz w:val="20"/>
              </w:rPr>
            </w:pPr>
            <w:r w:rsidRPr="00615276">
              <w:rPr>
                <w:sz w:val="20"/>
              </w:rPr>
              <w:t>8204</w:t>
            </w:r>
          </w:p>
        </w:tc>
        <w:tc>
          <w:tcPr>
            <w:tcW w:w="1652" w:type="dxa"/>
          </w:tcPr>
          <w:p w14:paraId="066C544B" w14:textId="06FEA779" w:rsidR="0011570B" w:rsidRPr="00615276" w:rsidRDefault="00416061" w:rsidP="00B25E20">
            <w:pPr>
              <w:cnfStyle w:val="000000010000" w:firstRow="0" w:lastRow="0" w:firstColumn="0" w:lastColumn="0" w:oddVBand="0" w:evenVBand="0" w:oddHBand="0" w:evenHBand="1" w:firstRowFirstColumn="0" w:firstRowLastColumn="0" w:lastRowFirstColumn="0" w:lastRowLastColumn="0"/>
              <w:rPr>
                <w:b/>
                <w:sz w:val="20"/>
              </w:rPr>
            </w:pPr>
            <w:r w:rsidRPr="00615276">
              <w:rPr>
                <w:rFonts w:ascii="MS Gothic" w:eastAsia="MS Gothic" w:hAnsi="MS Gothic" w:cs="MS Gothic" w:hint="eastAsia"/>
                <w:b/>
                <w:sz w:val="20"/>
              </w:rPr>
              <w:t>攻讀高等教育課程或研究生課程的所有伊朗學生</w:t>
            </w:r>
          </w:p>
        </w:tc>
        <w:tc>
          <w:tcPr>
            <w:tcW w:w="7191" w:type="dxa"/>
          </w:tcPr>
          <w:p w14:paraId="2B9FA785" w14:textId="4A6AD426" w:rsidR="002B729C" w:rsidRPr="00615276" w:rsidRDefault="00416061" w:rsidP="00B25E20">
            <w:pPr>
              <w:cnfStyle w:val="000000010000" w:firstRow="0" w:lastRow="0" w:firstColumn="0" w:lastColumn="0" w:oddVBand="0" w:evenVBand="0" w:oddHBand="0" w:evenHBand="1" w:firstRowFirstColumn="0" w:firstRowLastColumn="0" w:lastRowFirstColumn="0" w:lastRowLastColumn="0"/>
              <w:rPr>
                <w:sz w:val="20"/>
              </w:rPr>
            </w:pPr>
            <w:r w:rsidRPr="00615276">
              <w:rPr>
                <w:rFonts w:ascii="Calibri" w:eastAsia="Arial" w:hAnsi="Calibri" w:cs="SimSun" w:hint="eastAsia"/>
                <w:sz w:val="20"/>
                <w:szCs w:val="21"/>
                <w:lang w:eastAsia="zh-TW"/>
              </w:rPr>
              <w:t>必須在經由我們批准同意後，學生方可開始或更換：</w:t>
            </w:r>
          </w:p>
          <w:p w14:paraId="26EA72DC" w14:textId="76CB7941" w:rsidR="002B729C" w:rsidRPr="00615276" w:rsidRDefault="00416061" w:rsidP="00B25E20">
            <w:pPr>
              <w:pStyle w:val="ListBullet"/>
              <w:spacing w:before="120" w:beforeAutospacing="0"/>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研究生證書課程</w:t>
            </w:r>
          </w:p>
          <w:p w14:paraId="0B4517B9" w14:textId="3782317B" w:rsidR="002B729C" w:rsidRPr="00615276" w:rsidRDefault="00416061" w:rsidP="00B25E20">
            <w:pPr>
              <w:pStyle w:val="ListBullet"/>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研究生文憑課程</w:t>
            </w:r>
          </w:p>
          <w:p w14:paraId="74ABD7B7" w14:textId="018387C7" w:rsidR="002B729C" w:rsidRPr="00615276" w:rsidRDefault="00416061" w:rsidP="00B25E20">
            <w:pPr>
              <w:pStyle w:val="ListBullet"/>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碩士學位課程</w:t>
            </w:r>
          </w:p>
          <w:p w14:paraId="7F7F7A91" w14:textId="18E09F39" w:rsidR="002B729C" w:rsidRPr="00615276" w:rsidRDefault="00416061" w:rsidP="00B25E20">
            <w:pPr>
              <w:pStyle w:val="ListBullet"/>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博士課程</w:t>
            </w:r>
          </w:p>
          <w:p w14:paraId="588E0CE0" w14:textId="6A73DF27" w:rsidR="002B729C" w:rsidRPr="00615276" w:rsidRDefault="00416061" w:rsidP="00B25E20">
            <w:pPr>
              <w:pStyle w:val="ListBullet"/>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作為碩士或博士學位學習或研究課程先決條件的銜接課程</w:t>
            </w:r>
          </w:p>
          <w:p w14:paraId="04EA7387" w14:textId="10BA52C0" w:rsidR="0011570B" w:rsidRPr="00615276" w:rsidRDefault="00416061" w:rsidP="00B25E20">
            <w:pPr>
              <w:spacing w:before="360" w:beforeAutospacing="0"/>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除非我們已批准同意並由我們取得澳洲主管部門的評估，否則學生不得開始或更改課程。學生若考慮更換課程，就必須填寫</w:t>
            </w:r>
            <w:hyperlink r:id="rId15" w:history="1">
              <w:r w:rsidRPr="00615276">
                <w:rPr>
                  <w:rStyle w:val="Hyperlink"/>
                  <w:rFonts w:hint="eastAsia"/>
                  <w:sz w:val="20"/>
                </w:rPr>
                <w:t>表</w:t>
              </w:r>
              <w:r w:rsidRPr="00615276">
                <w:rPr>
                  <w:rStyle w:val="Hyperlink"/>
                  <w:sz w:val="20"/>
                </w:rPr>
                <w:t>1221——</w:t>
              </w:r>
              <w:r w:rsidRPr="00615276">
                <w:rPr>
                  <w:rStyle w:val="Hyperlink"/>
                  <w:rFonts w:hint="eastAsia"/>
                  <w:sz w:val="20"/>
                </w:rPr>
                <w:t>個人補充詳細資訊</w:t>
              </w:r>
              <w:r w:rsidRPr="00615276">
                <w:rPr>
                  <w:rStyle w:val="Hyperlink"/>
                  <w:sz w:val="20"/>
                </w:rPr>
                <w:t>(PDF 290KB)</w:t>
              </w:r>
            </w:hyperlink>
            <w:r w:rsidR="005446C8" w:rsidRPr="00615276">
              <w:rPr>
                <w:rStyle w:val="FootnoteReference"/>
                <w:rFonts w:cstheme="minorHAnsi"/>
                <w:sz w:val="16"/>
                <w:szCs w:val="20"/>
                <w:lang w:eastAsia="zh-TW"/>
              </w:rPr>
              <w:footnoteReference w:id="5"/>
            </w:r>
            <w:r w:rsidRPr="00615276">
              <w:rPr>
                <w:rFonts w:hint="eastAsia"/>
                <w:sz w:val="20"/>
              </w:rPr>
              <w:t>並遞交至</w:t>
            </w:r>
            <w:hyperlink r:id="rId16" w:history="1">
              <w:r w:rsidRPr="00615276">
                <w:rPr>
                  <w:rStyle w:val="Hyperlink"/>
                  <w:sz w:val="20"/>
                </w:rPr>
                <w:t>Adelaide.student.centre@border.gov.au</w:t>
              </w:r>
            </w:hyperlink>
            <w:r w:rsidRPr="00615276">
              <w:rPr>
                <w:rFonts w:hint="eastAsia"/>
                <w:sz w:val="20"/>
              </w:rPr>
              <w:t>。學生必須在標題列注明「</w:t>
            </w:r>
            <w:r w:rsidRPr="00615276">
              <w:rPr>
                <w:rFonts w:asciiTheme="majorHAnsi" w:eastAsia="Arial" w:hAnsiTheme="majorHAnsi" w:cstheme="majorHAnsi"/>
                <w:sz w:val="20"/>
                <w:szCs w:val="21"/>
                <w:lang w:eastAsia="zh-TW"/>
              </w:rPr>
              <w:t>8203/8204</w:t>
            </w:r>
            <w:r w:rsidRPr="00615276">
              <w:rPr>
                <w:rFonts w:hint="eastAsia"/>
                <w:sz w:val="20"/>
              </w:rPr>
              <w:t>評估」</w:t>
            </w:r>
            <w:r w:rsidRPr="00615276">
              <w:rPr>
                <w:rFonts w:ascii="MS Gothic" w:eastAsia="MS Gothic" w:hAnsi="MS Gothic" w:cs="MS Gothic" w:hint="eastAsia"/>
                <w:sz w:val="20"/>
              </w:rPr>
              <w:t>。</w:t>
            </w:r>
          </w:p>
        </w:tc>
      </w:tr>
    </w:tbl>
    <w:p w14:paraId="01745D21" w14:textId="4A51BF3E" w:rsidR="002B729C" w:rsidRPr="00615276" w:rsidRDefault="00416061" w:rsidP="00B25E20">
      <w:pPr>
        <w:pStyle w:val="NormalWeb"/>
        <w:spacing w:before="360" w:beforeAutospacing="0" w:after="240" w:afterAutospacing="0"/>
        <w:rPr>
          <w:rFonts w:ascii="Calibri" w:hAnsi="Calibri" w:cs="Arial"/>
          <w:color w:val="333333"/>
          <w:sz w:val="20"/>
          <w:szCs w:val="21"/>
          <w:shd w:val="clear" w:color="000000" w:fill="auto"/>
        </w:rPr>
      </w:pPr>
      <w:r w:rsidRPr="00615276">
        <w:rPr>
          <w:rFonts w:ascii="Calibri" w:hAnsi="Calibri" w:cs="SimSun" w:hint="eastAsia"/>
          <w:color w:val="333333"/>
          <w:sz w:val="20"/>
          <w:szCs w:val="21"/>
          <w:lang w:eastAsia="zh-TW"/>
        </w:rPr>
        <w:t>下表詳列出某類學生簽證可能附帶的條件。學生可前往</w:t>
      </w:r>
      <w:hyperlink r:id="rId17" w:history="1">
        <w:r w:rsidRPr="00615276">
          <w:rPr>
            <w:rStyle w:val="Hyperlink"/>
            <w:sz w:val="20"/>
            <w:lang w:eastAsia="zh-TW"/>
          </w:rPr>
          <w:t>VEVO</w:t>
        </w:r>
      </w:hyperlink>
      <w:r w:rsidR="009C75E7" w:rsidRPr="00615276">
        <w:rPr>
          <w:rStyle w:val="Hyperlink"/>
          <w:sz w:val="20"/>
          <w:lang w:eastAsia="zh-TW"/>
        </w:rPr>
        <w:t xml:space="preserve"> </w:t>
      </w:r>
      <w:r w:rsidR="005446C8" w:rsidRPr="00615276">
        <w:rPr>
          <w:rStyle w:val="FootnoteReference"/>
          <w:rFonts w:asciiTheme="minorHAnsi" w:hAnsiTheme="minorHAnsi" w:cstheme="minorHAnsi"/>
          <w:color w:val="333333"/>
          <w:sz w:val="16"/>
          <w:szCs w:val="20"/>
          <w:lang w:eastAsia="zh-TW"/>
        </w:rPr>
        <w:footnoteReference w:id="6"/>
      </w:r>
      <w:r w:rsidRPr="00615276">
        <w:rPr>
          <w:rFonts w:ascii="Calibri" w:hAnsi="Calibri" w:cs="SimSun" w:hint="eastAsia"/>
          <w:color w:val="333333"/>
          <w:sz w:val="20"/>
          <w:szCs w:val="21"/>
          <w:lang w:eastAsia="zh-TW"/>
        </w:rPr>
        <w:t>查詢自己的簽證條件。</w:t>
      </w:r>
    </w:p>
    <w:p w14:paraId="6214FDF9" w14:textId="25564E7D" w:rsidR="0011570B" w:rsidRPr="00615276" w:rsidRDefault="00416061" w:rsidP="00B25E20">
      <w:pPr>
        <w:pStyle w:val="NormalWeb"/>
        <w:spacing w:before="240" w:beforeAutospacing="0" w:after="240" w:afterAutospacing="0"/>
        <w:rPr>
          <w:rFonts w:ascii="Calibri" w:hAnsi="Calibri" w:cs="Arial"/>
          <w:color w:val="333333"/>
          <w:sz w:val="20"/>
          <w:szCs w:val="21"/>
          <w:shd w:val="clear" w:color="000000" w:fill="auto"/>
        </w:rPr>
      </w:pPr>
      <w:r w:rsidRPr="00615276">
        <w:rPr>
          <w:rFonts w:ascii="Calibri" w:hAnsi="Calibri" w:cs="SimSun" w:hint="eastAsia"/>
          <w:color w:val="333333"/>
          <w:sz w:val="20"/>
          <w:lang w:eastAsia="zh-TW"/>
        </w:rPr>
        <w:t>學生簽證可能附帶的條件</w:t>
      </w:r>
    </w:p>
    <w:tbl>
      <w:tblPr>
        <w:tblStyle w:val="ISP-Simplebandedrows"/>
        <w:tblW w:w="0" w:type="auto"/>
        <w:tblLook w:val="04A0" w:firstRow="1" w:lastRow="0" w:firstColumn="1" w:lastColumn="0" w:noHBand="0" w:noVBand="1"/>
        <w:tblDescription w:val="Possible student visa conditions table"/>
      </w:tblPr>
      <w:tblGrid>
        <w:gridCol w:w="1654"/>
        <w:gridCol w:w="1661"/>
        <w:gridCol w:w="6890"/>
      </w:tblGrid>
      <w:tr w:rsidR="009E59DE" w:rsidRPr="00615276" w14:paraId="43B5938C" w14:textId="77777777" w:rsidTr="008C63C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6F71D39D" w14:textId="5174B238" w:rsidR="009E59DE" w:rsidRPr="00615276" w:rsidRDefault="002B729C" w:rsidP="008C63C9">
            <w:pPr>
              <w:rPr>
                <w:sz w:val="20"/>
              </w:rPr>
            </w:pPr>
            <w:bookmarkStart w:id="1" w:name="Title_2" w:colFirst="0" w:colLast="0"/>
            <w:r w:rsidRPr="00615276">
              <w:rPr>
                <w:rFonts w:ascii="MS Gothic" w:eastAsia="MS Gothic" w:hAnsi="MS Gothic" w:cs="MS Gothic" w:hint="eastAsia"/>
                <w:sz w:val="20"/>
              </w:rPr>
              <w:t>編號</w:t>
            </w:r>
          </w:p>
        </w:tc>
        <w:tc>
          <w:tcPr>
            <w:tcW w:w="1678" w:type="dxa"/>
          </w:tcPr>
          <w:p w14:paraId="7CD02FCF" w14:textId="47CBE76F" w:rsidR="009E59DE" w:rsidRPr="00615276" w:rsidRDefault="002B729C" w:rsidP="008C63C9">
            <w:pPr>
              <w:cnfStyle w:val="100000000000" w:firstRow="1" w:lastRow="0" w:firstColumn="0" w:lastColumn="0" w:oddVBand="0" w:evenVBand="0" w:oddHBand="0" w:evenHBand="0" w:firstRowFirstColumn="0" w:firstRowLastColumn="0" w:lastRowFirstColumn="0" w:lastRowLastColumn="0"/>
              <w:rPr>
                <w:sz w:val="20"/>
              </w:rPr>
            </w:pPr>
            <w:r w:rsidRPr="00615276">
              <w:rPr>
                <w:rFonts w:ascii="MS Gothic" w:eastAsia="MS Gothic" w:hAnsi="MS Gothic" w:cs="MS Gothic" w:hint="eastAsia"/>
                <w:sz w:val="20"/>
              </w:rPr>
              <w:t>適用對象</w:t>
            </w:r>
          </w:p>
        </w:tc>
        <w:tc>
          <w:tcPr>
            <w:tcW w:w="6968" w:type="dxa"/>
          </w:tcPr>
          <w:p w14:paraId="59C7091D" w14:textId="481B8861" w:rsidR="009E59DE" w:rsidRPr="00615276" w:rsidRDefault="002B729C" w:rsidP="008C63C9">
            <w:pPr>
              <w:cnfStyle w:val="100000000000" w:firstRow="1" w:lastRow="0" w:firstColumn="0" w:lastColumn="0" w:oddVBand="0" w:evenVBand="0" w:oddHBand="0" w:evenHBand="0" w:firstRowFirstColumn="0" w:firstRowLastColumn="0" w:lastRowFirstColumn="0" w:lastRowLastColumn="0"/>
              <w:rPr>
                <w:sz w:val="20"/>
              </w:rPr>
            </w:pPr>
            <w:r w:rsidRPr="00615276">
              <w:rPr>
                <w:rFonts w:ascii="MS Gothic" w:eastAsia="MS Gothic" w:hAnsi="MS Gothic" w:cs="MS Gothic" w:hint="eastAsia"/>
                <w:sz w:val="20"/>
              </w:rPr>
              <w:t>描</w:t>
            </w:r>
            <w:r w:rsidRPr="00615276">
              <w:rPr>
                <w:rFonts w:hint="eastAsia"/>
                <w:sz w:val="20"/>
              </w:rPr>
              <w:t>述</w:t>
            </w:r>
          </w:p>
        </w:tc>
      </w:tr>
      <w:bookmarkEnd w:id="1"/>
      <w:tr w:rsidR="009E59DE" w:rsidRPr="00615276" w14:paraId="42BEB6D1" w14:textId="77777777" w:rsidTr="008C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7EA3EEC" w14:textId="27E7A49F" w:rsidR="009E59DE" w:rsidRPr="00615276" w:rsidRDefault="009E59DE" w:rsidP="008C63C9">
            <w:pPr>
              <w:rPr>
                <w:sz w:val="20"/>
              </w:rPr>
            </w:pPr>
            <w:r w:rsidRPr="00615276">
              <w:rPr>
                <w:sz w:val="20"/>
              </w:rPr>
              <w:t>8303</w:t>
            </w:r>
          </w:p>
        </w:tc>
        <w:tc>
          <w:tcPr>
            <w:tcW w:w="1678" w:type="dxa"/>
          </w:tcPr>
          <w:p w14:paraId="607CAE23" w14:textId="127211D9" w:rsidR="009E59DE" w:rsidRPr="00615276" w:rsidRDefault="006A77E7" w:rsidP="008C63C9">
            <w:pPr>
              <w:cnfStyle w:val="000000100000" w:firstRow="0" w:lastRow="0" w:firstColumn="0" w:lastColumn="0" w:oddVBand="0" w:evenVBand="0" w:oddHBand="1" w:evenHBand="0" w:firstRowFirstColumn="0" w:firstRowLastColumn="0" w:lastRowFirstColumn="0" w:lastRowLastColumn="0"/>
              <w:rPr>
                <w:b/>
                <w:sz w:val="20"/>
              </w:rPr>
            </w:pPr>
            <w:r w:rsidRPr="00615276">
              <w:rPr>
                <w:rFonts w:ascii="MS Gothic" w:eastAsia="MS Gothic" w:hAnsi="MS Gothic" w:cs="MS Gothic" w:hint="eastAsia"/>
                <w:b/>
                <w:sz w:val="20"/>
              </w:rPr>
              <w:t>任何學生</w:t>
            </w:r>
          </w:p>
        </w:tc>
        <w:tc>
          <w:tcPr>
            <w:tcW w:w="6968" w:type="dxa"/>
          </w:tcPr>
          <w:p w14:paraId="2A315CB8" w14:textId="3C81CE89" w:rsidR="009E59DE" w:rsidRPr="00615276" w:rsidRDefault="00416061" w:rsidP="008C63C9">
            <w:pPr>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rPr>
              <w:t>學生不得參與任何破壞或暴力危害澳洲社會或澳洲社會團體的活動。</w:t>
            </w:r>
          </w:p>
        </w:tc>
      </w:tr>
      <w:tr w:rsidR="009E59DE" w:rsidRPr="00615276" w14:paraId="08B55BC9" w14:textId="77777777" w:rsidTr="008C63C9">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29783DB4" w14:textId="3FEB22CC" w:rsidR="009E59DE" w:rsidRPr="00615276" w:rsidRDefault="009E59DE" w:rsidP="008C63C9">
            <w:pPr>
              <w:rPr>
                <w:sz w:val="20"/>
              </w:rPr>
            </w:pPr>
            <w:r w:rsidRPr="00615276">
              <w:rPr>
                <w:sz w:val="20"/>
              </w:rPr>
              <w:t>8534</w:t>
            </w:r>
          </w:p>
        </w:tc>
        <w:tc>
          <w:tcPr>
            <w:tcW w:w="1678" w:type="dxa"/>
          </w:tcPr>
          <w:p w14:paraId="04E3EAB3" w14:textId="29ACDBA3" w:rsidR="009E59DE" w:rsidRPr="00615276" w:rsidRDefault="006A77E7" w:rsidP="008C63C9">
            <w:pPr>
              <w:cnfStyle w:val="000000010000" w:firstRow="0" w:lastRow="0" w:firstColumn="0" w:lastColumn="0" w:oddVBand="0" w:evenVBand="0" w:oddHBand="0" w:evenHBand="1" w:firstRowFirstColumn="0" w:firstRowLastColumn="0" w:lastRowFirstColumn="0" w:lastRowLastColumn="0"/>
              <w:rPr>
                <w:b/>
                <w:sz w:val="20"/>
              </w:rPr>
            </w:pPr>
            <w:r w:rsidRPr="00615276">
              <w:rPr>
                <w:rFonts w:ascii="MS Gothic" w:eastAsia="MS Gothic" w:hAnsi="MS Gothic" w:cs="MS Gothic" w:hint="eastAsia"/>
                <w:b/>
                <w:sz w:val="20"/>
              </w:rPr>
              <w:t>任何學生</w:t>
            </w:r>
          </w:p>
        </w:tc>
        <w:tc>
          <w:tcPr>
            <w:tcW w:w="6968" w:type="dxa"/>
          </w:tcPr>
          <w:p w14:paraId="5F5A1C6C" w14:textId="193EEDE6" w:rsidR="002B729C" w:rsidRPr="00615276" w:rsidRDefault="00416061" w:rsidP="008C63C9">
            <w:pPr>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在澳逗留期間，學生無權獲得其他實質性簽證，但以下簽證除外：</w:t>
            </w:r>
          </w:p>
          <w:p w14:paraId="1F013167" w14:textId="7E32C4C9" w:rsidR="002B729C" w:rsidRPr="00615276" w:rsidRDefault="00416061" w:rsidP="00B25E20">
            <w:pPr>
              <w:pStyle w:val="ListBullet"/>
              <w:spacing w:before="120" w:beforeAutospacing="0"/>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保護簽證</w:t>
            </w:r>
          </w:p>
          <w:p w14:paraId="0BD111EA" w14:textId="5F330174" w:rsidR="002B729C" w:rsidRPr="00615276" w:rsidRDefault="00416061" w:rsidP="00B25E20">
            <w:pPr>
              <w:pStyle w:val="ListBullet"/>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畢業生臨時簽證</w:t>
            </w:r>
            <w:r w:rsidRPr="00615276">
              <w:rPr>
                <w:sz w:val="20"/>
              </w:rPr>
              <w:t>(</w:t>
            </w:r>
            <w:r w:rsidRPr="00615276">
              <w:rPr>
                <w:rFonts w:hint="eastAsia"/>
                <w:sz w:val="20"/>
              </w:rPr>
              <w:t>子類別</w:t>
            </w:r>
            <w:r w:rsidRPr="00615276">
              <w:rPr>
                <w:rFonts w:asciiTheme="majorHAnsi" w:eastAsia="Arial" w:hAnsiTheme="majorHAnsi" w:cstheme="majorHAnsi"/>
                <w:sz w:val="20"/>
                <w:szCs w:val="21"/>
                <w:lang w:eastAsia="zh-TW"/>
              </w:rPr>
              <w:t>485</w:t>
            </w:r>
            <w:r w:rsidRPr="00615276">
              <w:rPr>
                <w:sz w:val="20"/>
              </w:rPr>
              <w:t>)</w:t>
            </w:r>
          </w:p>
          <w:p w14:paraId="36AF935E" w14:textId="6A260E0A" w:rsidR="009E59DE" w:rsidRPr="00615276" w:rsidRDefault="00416061" w:rsidP="00B25E20">
            <w:pPr>
              <w:pStyle w:val="ListBullet"/>
              <w:cnfStyle w:val="000000010000" w:firstRow="0" w:lastRow="0" w:firstColumn="0" w:lastColumn="0" w:oddVBand="0" w:evenVBand="0" w:oddHBand="0" w:evenHBand="1" w:firstRowFirstColumn="0" w:firstRowLastColumn="0" w:lastRowFirstColumn="0" w:lastRowLastColumn="0"/>
              <w:rPr>
                <w:sz w:val="20"/>
              </w:rPr>
            </w:pPr>
            <w:r w:rsidRPr="00615276">
              <w:rPr>
                <w:rFonts w:ascii="MS Gothic" w:eastAsia="MS Gothic" w:hAnsi="MS Gothic" w:cs="MS Gothic" w:hint="eastAsia"/>
                <w:sz w:val="20"/>
              </w:rPr>
              <w:t>學生監護人簽證</w:t>
            </w:r>
            <w:r w:rsidRPr="00615276">
              <w:rPr>
                <w:sz w:val="20"/>
              </w:rPr>
              <w:t>(</w:t>
            </w:r>
            <w:r w:rsidRPr="00615276">
              <w:rPr>
                <w:rFonts w:hint="eastAsia"/>
                <w:sz w:val="20"/>
              </w:rPr>
              <w:t>子類別</w:t>
            </w:r>
            <w:r w:rsidRPr="00615276">
              <w:rPr>
                <w:rFonts w:asciiTheme="majorHAnsi" w:eastAsia="Arial" w:hAnsiTheme="majorHAnsi" w:cstheme="majorHAnsi"/>
                <w:sz w:val="20"/>
                <w:szCs w:val="21"/>
                <w:lang w:eastAsia="zh-TW"/>
              </w:rPr>
              <w:t>590</w:t>
            </w:r>
            <w:r w:rsidRPr="00615276">
              <w:rPr>
                <w:sz w:val="20"/>
              </w:rPr>
              <w:t>)</w:t>
            </w:r>
          </w:p>
        </w:tc>
      </w:tr>
      <w:tr w:rsidR="009E59DE" w:rsidRPr="00615276" w14:paraId="70B5F5DD" w14:textId="77777777" w:rsidTr="008C63C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67" w:type="dxa"/>
          </w:tcPr>
          <w:p w14:paraId="308EF14E" w14:textId="65CA3BA4" w:rsidR="009E59DE" w:rsidRPr="00615276" w:rsidRDefault="009E59DE" w:rsidP="008C63C9">
            <w:pPr>
              <w:rPr>
                <w:sz w:val="20"/>
              </w:rPr>
            </w:pPr>
            <w:r w:rsidRPr="00615276">
              <w:rPr>
                <w:sz w:val="20"/>
              </w:rPr>
              <w:lastRenderedPageBreak/>
              <w:t>8535</w:t>
            </w:r>
          </w:p>
        </w:tc>
        <w:tc>
          <w:tcPr>
            <w:tcW w:w="1678" w:type="dxa"/>
          </w:tcPr>
          <w:p w14:paraId="76CC1B85" w14:textId="6DA91BAE" w:rsidR="009E59DE" w:rsidRPr="00615276" w:rsidRDefault="006A77E7" w:rsidP="008C63C9">
            <w:pPr>
              <w:cnfStyle w:val="000000100000" w:firstRow="0" w:lastRow="0" w:firstColumn="0" w:lastColumn="0" w:oddVBand="0" w:evenVBand="0" w:oddHBand="1" w:evenHBand="0" w:firstRowFirstColumn="0" w:firstRowLastColumn="0" w:lastRowFirstColumn="0" w:lastRowLastColumn="0"/>
              <w:rPr>
                <w:b/>
                <w:sz w:val="20"/>
              </w:rPr>
            </w:pPr>
            <w:r w:rsidRPr="00615276">
              <w:rPr>
                <w:rFonts w:ascii="MS Gothic" w:eastAsia="MS Gothic" w:hAnsi="MS Gothic" w:cs="MS Gothic" w:hint="eastAsia"/>
                <w:b/>
                <w:sz w:val="20"/>
              </w:rPr>
              <w:t>聯邦或外國政府擔保的學生</w:t>
            </w:r>
          </w:p>
        </w:tc>
        <w:tc>
          <w:tcPr>
            <w:tcW w:w="6968" w:type="dxa"/>
          </w:tcPr>
          <w:p w14:paraId="707C6B08" w14:textId="1F270EF4" w:rsidR="002B729C" w:rsidRPr="00615276" w:rsidRDefault="00416061" w:rsidP="008C63C9">
            <w:pPr>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rPr>
              <w:t>在澳逗留期間，學生無權獲得其他實質性簽證，但以下簽證除外：</w:t>
            </w:r>
          </w:p>
          <w:p w14:paraId="7022F855" w14:textId="734C2F7D" w:rsidR="002B729C" w:rsidRPr="00615276" w:rsidRDefault="00416061" w:rsidP="00B25E20">
            <w:pPr>
              <w:pStyle w:val="ListBullet"/>
              <w:spacing w:before="120" w:beforeAutospacing="0"/>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rPr>
              <w:t>保護簽證</w:t>
            </w:r>
          </w:p>
          <w:p w14:paraId="089DBA69" w14:textId="451B9526" w:rsidR="002B729C" w:rsidRPr="00615276" w:rsidRDefault="00416061" w:rsidP="00B25E20">
            <w:pPr>
              <w:pStyle w:val="ListBullet"/>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rPr>
              <w:t>基於聯邦政府或外國政府提供支持而頒發的學生簽證</w:t>
            </w:r>
            <w:r w:rsidRPr="00615276">
              <w:rPr>
                <w:sz w:val="20"/>
              </w:rPr>
              <w:t>(</w:t>
            </w:r>
            <w:r w:rsidRPr="00615276">
              <w:rPr>
                <w:rFonts w:hint="eastAsia"/>
                <w:sz w:val="20"/>
              </w:rPr>
              <w:t>子類別</w:t>
            </w:r>
            <w:r w:rsidRPr="00615276">
              <w:rPr>
                <w:rFonts w:asciiTheme="majorHAnsi" w:eastAsia="Arial" w:hAnsiTheme="majorHAnsi" w:cstheme="majorHAnsi"/>
                <w:sz w:val="20"/>
                <w:szCs w:val="21"/>
                <w:lang w:eastAsia="zh-TW"/>
              </w:rPr>
              <w:t>500</w:t>
            </w:r>
            <w:r w:rsidRPr="00615276">
              <w:rPr>
                <w:sz w:val="20"/>
              </w:rPr>
              <w:t>)</w:t>
            </w:r>
          </w:p>
          <w:p w14:paraId="0F48A386" w14:textId="0564808B" w:rsidR="009E59DE" w:rsidRPr="00615276" w:rsidRDefault="00416061" w:rsidP="008C63C9">
            <w:pPr>
              <w:cnfStyle w:val="000000100000" w:firstRow="0" w:lastRow="0" w:firstColumn="0" w:lastColumn="0" w:oddVBand="0" w:evenVBand="0" w:oddHBand="1" w:evenHBand="0" w:firstRowFirstColumn="0" w:firstRowLastColumn="0" w:lastRowFirstColumn="0" w:lastRowLastColumn="0"/>
              <w:rPr>
                <w:sz w:val="20"/>
              </w:rPr>
            </w:pPr>
            <w:r w:rsidRPr="00615276">
              <w:rPr>
                <w:rFonts w:ascii="MS Gothic" w:eastAsia="MS Gothic" w:hAnsi="MS Gothic" w:cs="MS Gothic" w:hint="eastAsia"/>
                <w:sz w:val="20"/>
              </w:rPr>
              <w:t>注：這項簽證條件的規定是，除極少數情況下，學生不可能在簽證日期後仍舊在澳逗留。</w:t>
            </w:r>
          </w:p>
        </w:tc>
      </w:tr>
    </w:tbl>
    <w:p w14:paraId="3751C86C" w14:textId="77777777" w:rsidR="0011570B" w:rsidRPr="00615276" w:rsidRDefault="0011570B" w:rsidP="00AC58DF">
      <w:pPr>
        <w:pStyle w:val="BodyText"/>
        <w:rPr>
          <w:sz w:val="20"/>
        </w:rPr>
      </w:pPr>
    </w:p>
    <w:sectPr w:rsidR="0011570B" w:rsidRPr="00615276" w:rsidSect="004262FF">
      <w:footerReference w:type="even" r:id="rId18"/>
      <w:footerReference w:type="default" r:id="rId19"/>
      <w:headerReference w:type="first" r:id="rId20"/>
      <w:footerReference w:type="first" r:id="rId21"/>
      <w:type w:val="continuous"/>
      <w:pgSz w:w="11906" w:h="16838" w:code="9"/>
      <w:pgMar w:top="2127" w:right="964" w:bottom="1990" w:left="737" w:header="56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8FE64" w14:textId="77777777" w:rsidR="00C8099E" w:rsidRDefault="00C8099E" w:rsidP="00401136">
      <w:pPr>
        <w:spacing w:after="0" w:line="240" w:lineRule="auto"/>
      </w:pPr>
      <w:r>
        <w:separator/>
      </w:r>
    </w:p>
  </w:endnote>
  <w:endnote w:type="continuationSeparator" w:id="0">
    <w:p w14:paraId="526223B6" w14:textId="77777777" w:rsidR="00C8099E" w:rsidRDefault="00C8099E" w:rsidP="00401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2FE43" w14:textId="77777777" w:rsidR="0042457B" w:rsidRDefault="0042457B" w:rsidP="005342B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4F988A7" w14:textId="77777777" w:rsidR="0042457B" w:rsidRDefault="0042457B" w:rsidP="0042457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05836" w14:textId="77777777" w:rsidR="004262FF" w:rsidRPr="003B68C8" w:rsidRDefault="004262FF" w:rsidP="004262FF">
    <w:pPr>
      <w:rPr>
        <w:sz w:val="16"/>
        <w:szCs w:val="16"/>
      </w:rPr>
    </w:pPr>
  </w:p>
  <w:p w14:paraId="6F94DC91" w14:textId="77777777" w:rsidR="004262FF" w:rsidRDefault="004262FF" w:rsidP="004262FF"/>
  <w:p w14:paraId="421715B1" w14:textId="77777777" w:rsidR="004262FF" w:rsidRDefault="004262FF" w:rsidP="004262FF">
    <w:pPr>
      <w:pStyle w:val="Footer"/>
      <w:ind w:right="360"/>
    </w:pPr>
  </w:p>
  <w:p w14:paraId="0AA80FC1" w14:textId="77777777" w:rsidR="004262FF" w:rsidRDefault="004262FF" w:rsidP="004262FF"/>
  <w:p w14:paraId="6C711A87" w14:textId="77777777" w:rsidR="004262FF" w:rsidRDefault="004262FF" w:rsidP="004262FF"/>
  <w:p w14:paraId="4A13AED2" w14:textId="6A3DCE4A" w:rsidR="004262FF" w:rsidRPr="003B68C8" w:rsidRDefault="004262FF" w:rsidP="004262FF">
    <w:pPr>
      <w:pStyle w:val="Footer"/>
      <w:pBdr>
        <w:top w:val="single" w:sz="4" w:space="1" w:color="auto"/>
      </w:pBdr>
      <w:tabs>
        <w:tab w:val="right" w:pos="10460"/>
      </w:tabs>
      <w:rPr>
        <w:sz w:val="16"/>
        <w:szCs w:val="16"/>
      </w:rPr>
    </w:pPr>
    <w:r w:rsidRPr="003B68C8">
      <w:rPr>
        <w:sz w:val="16"/>
        <w:szCs w:val="16"/>
      </w:rPr>
      <w:t>CRICOS Provider Name and Code: Department of Education and Training, 00861K</w:t>
    </w:r>
    <w:r w:rsidRPr="003B68C8">
      <w:rPr>
        <w:sz w:val="16"/>
        <w:szCs w:val="16"/>
      </w:rPr>
      <w:tab/>
      <w:t xml:space="preserve">Page </w:t>
    </w:r>
    <w:r w:rsidRPr="003B68C8">
      <w:rPr>
        <w:sz w:val="16"/>
        <w:szCs w:val="16"/>
      </w:rPr>
      <w:fldChar w:fldCharType="begin"/>
    </w:r>
    <w:r w:rsidRPr="003B68C8">
      <w:rPr>
        <w:sz w:val="16"/>
        <w:szCs w:val="16"/>
      </w:rPr>
      <w:instrText xml:space="preserve"> PAGE  \* Arabic  \* MERGEFORMAT </w:instrText>
    </w:r>
    <w:r w:rsidRPr="003B68C8">
      <w:rPr>
        <w:sz w:val="16"/>
        <w:szCs w:val="16"/>
      </w:rPr>
      <w:fldChar w:fldCharType="separate"/>
    </w:r>
    <w:r>
      <w:rPr>
        <w:noProof/>
        <w:sz w:val="16"/>
        <w:szCs w:val="16"/>
      </w:rPr>
      <w:t>3</w:t>
    </w:r>
    <w:r w:rsidRPr="003B68C8">
      <w:rPr>
        <w:sz w:val="16"/>
        <w:szCs w:val="16"/>
      </w:rPr>
      <w:fldChar w:fldCharType="end"/>
    </w:r>
    <w:r w:rsidRPr="003B68C8">
      <w:rPr>
        <w:sz w:val="16"/>
        <w:szCs w:val="16"/>
      </w:rPr>
      <w:t xml:space="preserve"> of </w:t>
    </w:r>
    <w:r w:rsidRPr="003B68C8">
      <w:rPr>
        <w:sz w:val="16"/>
        <w:szCs w:val="16"/>
      </w:rPr>
      <w:fldChar w:fldCharType="begin"/>
    </w:r>
    <w:r w:rsidRPr="003B68C8">
      <w:rPr>
        <w:sz w:val="16"/>
        <w:szCs w:val="16"/>
      </w:rPr>
      <w:instrText xml:space="preserve"> NUMPAGES  \* Arabic  \* MERGEFORMAT </w:instrText>
    </w:r>
    <w:r w:rsidRPr="003B68C8">
      <w:rPr>
        <w:sz w:val="16"/>
        <w:szCs w:val="16"/>
      </w:rPr>
      <w:fldChar w:fldCharType="separate"/>
    </w:r>
    <w:r>
      <w:rPr>
        <w:noProof/>
        <w:sz w:val="16"/>
        <w:szCs w:val="16"/>
      </w:rPr>
      <w:t>4</w:t>
    </w:r>
    <w:r w:rsidRPr="003B68C8">
      <w:rPr>
        <w:noProof/>
        <w:sz w:val="16"/>
        <w:szCs w:val="16"/>
      </w:rPr>
      <w:fldChar w:fldCharType="end"/>
    </w:r>
  </w:p>
  <w:p w14:paraId="702678D7" w14:textId="77777777" w:rsidR="004262FF" w:rsidRPr="003B68C8" w:rsidRDefault="004262FF" w:rsidP="004262FF">
    <w:pPr>
      <w:pStyle w:val="Footer"/>
      <w:pBdr>
        <w:top w:val="single" w:sz="4" w:space="1" w:color="auto"/>
      </w:pBdr>
      <w:tabs>
        <w:tab w:val="right" w:pos="10460"/>
      </w:tabs>
      <w:rPr>
        <w:sz w:val="16"/>
        <w:szCs w:val="16"/>
      </w:rPr>
    </w:pPr>
    <w:r w:rsidRPr="003B68C8">
      <w:rPr>
        <w:sz w:val="16"/>
        <w:szCs w:val="16"/>
      </w:rPr>
      <w:t>Copyright State of Victoria 2019</w:t>
    </w:r>
  </w:p>
  <w:p w14:paraId="2A9158CC" w14:textId="48C36712" w:rsidR="0042457B" w:rsidRPr="00875FCA" w:rsidRDefault="0042457B" w:rsidP="00875FCA">
    <w:pPr>
      <w:pStyle w:val="Footer"/>
      <w:ind w:left="-312"/>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37FA3" w14:textId="618DACC8" w:rsidR="004262FF" w:rsidRDefault="004262FF">
    <w:pPr>
      <w:pStyle w:val="Footer"/>
    </w:pPr>
    <w:r>
      <w:rPr>
        <w:noProof/>
        <w:lang w:eastAsia="zh-CN"/>
      </w:rPr>
      <w:drawing>
        <wp:inline distT="0" distB="0" distL="0" distR="0" wp14:anchorId="51884087" wp14:editId="6369812E">
          <wp:extent cx="6477000" cy="769620"/>
          <wp:effectExtent l="0" t="0" r="0" b="0"/>
          <wp:docPr id="2" name="Picture 2" descr="ISP Footer White Background November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SP Footer White Background November 20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0" cy="76962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803A8" w14:textId="77777777" w:rsidR="00C8099E" w:rsidRDefault="00C8099E" w:rsidP="00401136">
      <w:pPr>
        <w:spacing w:after="0" w:line="240" w:lineRule="auto"/>
      </w:pPr>
      <w:r>
        <w:separator/>
      </w:r>
    </w:p>
  </w:footnote>
  <w:footnote w:type="continuationSeparator" w:id="0">
    <w:p w14:paraId="2D3B36A0" w14:textId="77777777" w:rsidR="00C8099E" w:rsidRDefault="00C8099E" w:rsidP="00401136">
      <w:pPr>
        <w:spacing w:after="0" w:line="240" w:lineRule="auto"/>
      </w:pPr>
      <w:r>
        <w:continuationSeparator/>
      </w:r>
    </w:p>
  </w:footnote>
  <w:footnote w:id="1">
    <w:p w14:paraId="1BAE76BD" w14:textId="684B8BEA" w:rsidR="005446C8" w:rsidRDefault="005446C8">
      <w:pPr>
        <w:pStyle w:val="FootnoteText"/>
      </w:pPr>
      <w:r>
        <w:rPr>
          <w:rStyle w:val="FootnoteReference"/>
        </w:rPr>
        <w:footnoteRef/>
      </w:r>
      <w:r>
        <w:t xml:space="preserve"> </w:t>
      </w:r>
      <w:r w:rsidR="009303BC" w:rsidRPr="009303BC">
        <w:rPr>
          <w:rStyle w:val="Hyperlink"/>
          <w:sz w:val="20"/>
        </w:rPr>
        <w:t>https://www.homeaffairs.gov.au/Trav/Stud/More/Visa-conditions/visa-conditions-students</w:t>
      </w:r>
    </w:p>
  </w:footnote>
  <w:footnote w:id="2">
    <w:p w14:paraId="1C3DED20" w14:textId="1CAB7746" w:rsidR="005446C8" w:rsidRDefault="005446C8">
      <w:pPr>
        <w:pStyle w:val="FootnoteText"/>
      </w:pPr>
      <w:r>
        <w:rPr>
          <w:rStyle w:val="FootnoteReference"/>
        </w:rPr>
        <w:footnoteRef/>
      </w:r>
      <w:r>
        <w:t xml:space="preserve"> </w:t>
      </w:r>
      <w:r w:rsidR="009C75E7" w:rsidRPr="009C75E7">
        <w:rPr>
          <w:rStyle w:val="Hyperlink"/>
          <w:sz w:val="20"/>
        </w:rPr>
        <w:t>http://cricos.education.gov.au/</w:t>
      </w:r>
    </w:p>
  </w:footnote>
  <w:footnote w:id="3">
    <w:p w14:paraId="7F7FCE19" w14:textId="44710C54" w:rsidR="005446C8" w:rsidRDefault="005446C8">
      <w:pPr>
        <w:pStyle w:val="FootnoteText"/>
      </w:pPr>
      <w:r>
        <w:rPr>
          <w:rStyle w:val="FootnoteReference"/>
        </w:rPr>
        <w:footnoteRef/>
      </w:r>
      <w:r>
        <w:t xml:space="preserve"> </w:t>
      </w:r>
      <w:r w:rsidR="009C75E7" w:rsidRPr="009C75E7">
        <w:rPr>
          <w:rStyle w:val="Hyperlink"/>
          <w:sz w:val="20"/>
        </w:rPr>
        <w:t>https://www.homeaffairs.gov.au/Trav/Stud/More/Changing-courses</w:t>
      </w:r>
    </w:p>
  </w:footnote>
  <w:footnote w:id="4">
    <w:p w14:paraId="0C195B7D" w14:textId="1F071961" w:rsidR="005446C8" w:rsidRDefault="005446C8">
      <w:pPr>
        <w:pStyle w:val="FootnoteText"/>
      </w:pPr>
      <w:r>
        <w:rPr>
          <w:rStyle w:val="FootnoteReference"/>
        </w:rPr>
        <w:footnoteRef/>
      </w:r>
      <w:r>
        <w:t xml:space="preserve"> </w:t>
      </w:r>
      <w:r w:rsidR="009C75E7" w:rsidRPr="009C75E7">
        <w:rPr>
          <w:rStyle w:val="Hyperlink"/>
          <w:sz w:val="20"/>
        </w:rPr>
        <w:t>https://www.homeaffairs.gov.au/FormsAndDocuments/Documents/1221.pdf</w:t>
      </w:r>
    </w:p>
  </w:footnote>
  <w:footnote w:id="5">
    <w:p w14:paraId="2E0FD77A" w14:textId="06053354" w:rsidR="005446C8" w:rsidRDefault="005446C8">
      <w:pPr>
        <w:pStyle w:val="FootnoteText"/>
      </w:pPr>
      <w:r>
        <w:rPr>
          <w:rStyle w:val="FootnoteReference"/>
        </w:rPr>
        <w:footnoteRef/>
      </w:r>
      <w:r>
        <w:t xml:space="preserve"> </w:t>
      </w:r>
      <w:r w:rsidR="009C75E7" w:rsidRPr="009C75E7">
        <w:rPr>
          <w:rStyle w:val="Hyperlink"/>
          <w:sz w:val="20"/>
        </w:rPr>
        <w:t>https://www.homeaffairs.gov.au/FormsAndDocuments/Documents/1221.pdf</w:t>
      </w:r>
    </w:p>
  </w:footnote>
  <w:footnote w:id="6">
    <w:p w14:paraId="71AA6485" w14:textId="700CF923" w:rsidR="005446C8" w:rsidRDefault="005446C8">
      <w:pPr>
        <w:pStyle w:val="FootnoteText"/>
      </w:pPr>
      <w:r>
        <w:rPr>
          <w:rStyle w:val="FootnoteReference"/>
        </w:rPr>
        <w:footnoteRef/>
      </w:r>
      <w:r>
        <w:t xml:space="preserve"> </w:t>
      </w:r>
      <w:r w:rsidR="009C75E7" w:rsidRPr="009C75E7">
        <w:rPr>
          <w:rStyle w:val="Hyperlink"/>
          <w:sz w:val="20"/>
        </w:rPr>
        <w:t>http://cricos.education.gov.au/</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74D2B" w14:textId="725341CF" w:rsidR="004262FF" w:rsidRDefault="004262FF">
    <w:pPr>
      <w:pStyle w:val="Header"/>
    </w:pPr>
    <w:r>
      <w:rPr>
        <w:noProof/>
        <w:lang w:eastAsia="zh-CN"/>
      </w:rPr>
      <w:drawing>
        <wp:anchor distT="0" distB="0" distL="114300" distR="114300" simplePos="0" relativeHeight="251661312" behindDoc="0" locked="0" layoutInCell="1" allowOverlap="1" wp14:anchorId="7F10937D" wp14:editId="463086A1">
          <wp:simplePos x="0" y="0"/>
          <wp:positionH relativeFrom="column">
            <wp:posOffset>-467995</wp:posOffset>
          </wp:positionH>
          <wp:positionV relativeFrom="paragraph">
            <wp:posOffset>59055</wp:posOffset>
          </wp:positionV>
          <wp:extent cx="7597140" cy="1022350"/>
          <wp:effectExtent l="0" t="0" r="3810" b="6350"/>
          <wp:wrapTopAndBottom/>
          <wp:docPr id="1" name="Picture 1" descr="C:\Users\09471070\AppData\Local\Microsoft\Windows\INetCache\Content.Word\DOE ISP Header Portrait - School Toolki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09471070\AppData\Local\Microsoft\Windows\INetCache\Content.Word\DOE ISP Header Portrait - School Toolki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7140" cy="1022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E4240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3578B0F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F4265AE"/>
    <w:lvl w:ilvl="0">
      <w:start w:val="1"/>
      <w:numFmt w:val="decimal"/>
      <w:lvlText w:val="%1."/>
      <w:lvlJc w:val="left"/>
      <w:pPr>
        <w:tabs>
          <w:tab w:val="num" w:pos="1209"/>
        </w:tabs>
        <w:ind w:left="1209" w:hanging="360"/>
      </w:pPr>
    </w:lvl>
  </w:abstractNum>
  <w:abstractNum w:abstractNumId="3" w15:restartNumberingAfterBreak="0">
    <w:nsid w:val="FFFFFF80"/>
    <w:multiLevelType w:val="singleLevel"/>
    <w:tmpl w:val="4496A372"/>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DB9CA09C"/>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0DF7677D"/>
    <w:multiLevelType w:val="hybridMultilevel"/>
    <w:tmpl w:val="83F02D3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327777F"/>
    <w:multiLevelType w:val="multilevel"/>
    <w:tmpl w:val="6CD24200"/>
    <w:styleLink w:val="BulletList"/>
    <w:lvl w:ilvl="0">
      <w:start w:val="1"/>
      <w:numFmt w:val="bullet"/>
      <w:pStyle w:val="ListBullet"/>
      <w:lvlText w:val=""/>
      <w:lvlJc w:val="left"/>
      <w:pPr>
        <w:tabs>
          <w:tab w:val="num" w:pos="340"/>
        </w:tabs>
        <w:ind w:left="340" w:hanging="340"/>
      </w:pPr>
      <w:rPr>
        <w:rFonts w:ascii="Symbol" w:hAnsi="Symbol" w:hint="default"/>
        <w:color w:val="333333"/>
        <w:u w:color="333333"/>
      </w:rPr>
    </w:lvl>
    <w:lvl w:ilvl="1">
      <w:start w:val="1"/>
      <w:numFmt w:val="bullet"/>
      <w:pStyle w:val="ListBullet2"/>
      <w:lvlText w:val=""/>
      <w:lvlJc w:val="left"/>
      <w:pPr>
        <w:tabs>
          <w:tab w:val="num" w:pos="680"/>
        </w:tabs>
        <w:ind w:left="680" w:hanging="340"/>
      </w:pPr>
      <w:rPr>
        <w:rFonts w:ascii="Symbol" w:hAnsi="Symbol" w:hint="default"/>
        <w:color w:val="333333"/>
      </w:rPr>
    </w:lvl>
    <w:lvl w:ilvl="2">
      <w:start w:val="1"/>
      <w:numFmt w:val="bullet"/>
      <w:pStyle w:val="ListBullet3"/>
      <w:lvlText w:val=""/>
      <w:lvlJc w:val="left"/>
      <w:pPr>
        <w:tabs>
          <w:tab w:val="num" w:pos="1020"/>
        </w:tabs>
        <w:ind w:left="1020" w:hanging="340"/>
      </w:pPr>
      <w:rPr>
        <w:rFonts w:ascii="Symbol" w:hAnsi="Symbol" w:hint="default"/>
        <w:color w:val="333333"/>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7" w15:restartNumberingAfterBreak="0">
    <w:nsid w:val="136D004E"/>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8" w15:restartNumberingAfterBreak="0">
    <w:nsid w:val="15980E7E"/>
    <w:multiLevelType w:val="multilevel"/>
    <w:tmpl w:val="3DD44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7874558"/>
    <w:multiLevelType w:val="multilevel"/>
    <w:tmpl w:val="EE4686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BB055F9"/>
    <w:multiLevelType w:val="multilevel"/>
    <w:tmpl w:val="E9449352"/>
    <w:numStyleLink w:val="NumberList"/>
  </w:abstractNum>
  <w:abstractNum w:abstractNumId="11" w15:restartNumberingAfterBreak="0">
    <w:nsid w:val="1FCE630E"/>
    <w:multiLevelType w:val="hybridMultilevel"/>
    <w:tmpl w:val="AFC6B06C"/>
    <w:lvl w:ilvl="0" w:tplc="472CCA46">
      <w:start w:val="1"/>
      <w:numFmt w:val="bullet"/>
      <w:lvlText w:val=""/>
      <w:lvlJc w:val="left"/>
      <w:pPr>
        <w:tabs>
          <w:tab w:val="num" w:pos="357"/>
        </w:tabs>
        <w:ind w:left="357" w:hanging="357"/>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5E33932"/>
    <w:multiLevelType w:val="multilevel"/>
    <w:tmpl w:val="E9449352"/>
    <w:styleLink w:val="NumberList"/>
    <w:lvl w:ilvl="0">
      <w:start w:val="1"/>
      <w:numFmt w:val="decimal"/>
      <w:pStyle w:val="ListNumber"/>
      <w:lvlText w:val="%1."/>
      <w:lvlJc w:val="left"/>
      <w:pPr>
        <w:ind w:left="340" w:hanging="340"/>
      </w:pPr>
      <w:rPr>
        <w:rFonts w:hint="default"/>
        <w:color w:val="333333"/>
      </w:rPr>
    </w:lvl>
    <w:lvl w:ilvl="1">
      <w:start w:val="1"/>
      <w:numFmt w:val="lowerLetter"/>
      <w:pStyle w:val="ListNumber2"/>
      <w:lvlText w:val="%2."/>
      <w:lvlJc w:val="left"/>
      <w:pPr>
        <w:ind w:left="680" w:hanging="340"/>
      </w:pPr>
      <w:rPr>
        <w:rFonts w:hint="default"/>
        <w:color w:val="333333"/>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3" w15:restartNumberingAfterBreak="0">
    <w:nsid w:val="265B2E2E"/>
    <w:multiLevelType w:val="multilevel"/>
    <w:tmpl w:val="E9449352"/>
    <w:numStyleLink w:val="NumberList"/>
  </w:abstractNum>
  <w:abstractNum w:abstractNumId="14" w15:restartNumberingAfterBreak="0">
    <w:nsid w:val="2662431E"/>
    <w:multiLevelType w:val="multilevel"/>
    <w:tmpl w:val="396A0BD6"/>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510"/>
        </w:tabs>
        <w:ind w:left="510" w:hanging="51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7"/>
      <w:lvlJc w:val="left"/>
      <w:pPr>
        <w:ind w:left="0" w:firstLine="0"/>
      </w:pPr>
      <w:rPr>
        <w:rFonts w:hint="default"/>
      </w:rPr>
    </w:lvl>
    <w:lvl w:ilvl="7">
      <w:start w:val="1"/>
      <w:numFmt w:val="decimal"/>
      <w:lvlText w:val="%8."/>
      <w:lvlJc w:val="left"/>
      <w:pPr>
        <w:tabs>
          <w:tab w:val="num" w:pos="510"/>
        </w:tabs>
        <w:ind w:left="510" w:hanging="340"/>
      </w:pPr>
      <w:rPr>
        <w:rFonts w:hint="default"/>
      </w:rPr>
    </w:lvl>
    <w:lvl w:ilvl="8">
      <w:start w:val="1"/>
      <w:numFmt w:val="lowerLetter"/>
      <w:lvlText w:val="%9."/>
      <w:lvlJc w:val="left"/>
      <w:pPr>
        <w:tabs>
          <w:tab w:val="num" w:pos="851"/>
        </w:tabs>
        <w:ind w:left="851" w:hanging="341"/>
      </w:pPr>
      <w:rPr>
        <w:rFonts w:hint="default"/>
      </w:rPr>
    </w:lvl>
  </w:abstractNum>
  <w:abstractNum w:abstractNumId="15"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7" w15:restartNumberingAfterBreak="0">
    <w:nsid w:val="2E4D0106"/>
    <w:multiLevelType w:val="multilevel"/>
    <w:tmpl w:val="6CD24200"/>
    <w:numStyleLink w:val="BulletList"/>
  </w:abstractNum>
  <w:abstractNum w:abstractNumId="18" w15:restartNumberingAfterBreak="0">
    <w:nsid w:val="322D2A4B"/>
    <w:multiLevelType w:val="multilevel"/>
    <w:tmpl w:val="76622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1A22B4"/>
    <w:multiLevelType w:val="multilevel"/>
    <w:tmpl w:val="6CD24200"/>
    <w:numStyleLink w:val="BulletList"/>
  </w:abstractNum>
  <w:abstractNum w:abstractNumId="20" w15:restartNumberingAfterBreak="0">
    <w:nsid w:val="34607942"/>
    <w:multiLevelType w:val="multilevel"/>
    <w:tmpl w:val="32A08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37085B63"/>
    <w:multiLevelType w:val="multilevel"/>
    <w:tmpl w:val="6CD24200"/>
    <w:numStyleLink w:val="BulletList"/>
  </w:abstractNum>
  <w:abstractNum w:abstractNumId="22" w15:restartNumberingAfterBreak="0">
    <w:nsid w:val="39F2354A"/>
    <w:multiLevelType w:val="multilevel"/>
    <w:tmpl w:val="4246C7F2"/>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3" w15:restartNumberingAfterBreak="0">
    <w:nsid w:val="3B44558F"/>
    <w:multiLevelType w:val="multilevel"/>
    <w:tmpl w:val="5A56F836"/>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4"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25" w15:restartNumberingAfterBreak="0">
    <w:nsid w:val="3F9D2BED"/>
    <w:multiLevelType w:val="multilevel"/>
    <w:tmpl w:val="DCEE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D3948EB"/>
    <w:multiLevelType w:val="hybridMultilevel"/>
    <w:tmpl w:val="3FFE77BA"/>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25154"/>
    <w:multiLevelType w:val="multilevel"/>
    <w:tmpl w:val="6CD24200"/>
    <w:numStyleLink w:val="BulletList"/>
  </w:abstractNum>
  <w:abstractNum w:abstractNumId="28" w15:restartNumberingAfterBreak="0">
    <w:nsid w:val="589772D1"/>
    <w:multiLevelType w:val="multilevel"/>
    <w:tmpl w:val="3B8A9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CD34429"/>
    <w:multiLevelType w:val="multilevel"/>
    <w:tmpl w:val="2C38BA9C"/>
    <w:lvl w:ilvl="0">
      <w:start w:val="1"/>
      <w:numFmt w:val="none"/>
      <w:suff w:val="nothing"/>
      <w:lvlText w:val=""/>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0" w15:restartNumberingAfterBreak="0">
    <w:nsid w:val="5F672C86"/>
    <w:multiLevelType w:val="hybridMultilevel"/>
    <w:tmpl w:val="A1D4C6E8"/>
    <w:lvl w:ilvl="0" w:tplc="F7A4E072">
      <w:start w:val="1"/>
      <w:numFmt w:val="bullet"/>
      <w:lvlText w:val=""/>
      <w:lvlJc w:val="left"/>
      <w:pPr>
        <w:tabs>
          <w:tab w:val="num" w:pos="284"/>
        </w:tabs>
        <w:ind w:left="284" w:hanging="284"/>
      </w:pPr>
      <w:rPr>
        <w:rFonts w:ascii="Wingdings" w:hAnsi="Wingdings" w:hint="default"/>
        <w:sz w:val="20"/>
        <w:szCs w:val="3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57400A"/>
    <w:multiLevelType w:val="multilevel"/>
    <w:tmpl w:val="6CD24200"/>
    <w:numStyleLink w:val="BulletList"/>
  </w:abstractNum>
  <w:abstractNum w:abstractNumId="32" w15:restartNumberingAfterBreak="0">
    <w:nsid w:val="7D39409A"/>
    <w:multiLevelType w:val="multilevel"/>
    <w:tmpl w:val="6CD24200"/>
    <w:numStyleLink w:val="BulletList"/>
  </w:abstractNum>
  <w:num w:numId="1" w16cid:durableId="678237917">
    <w:abstractNumId w:val="15"/>
  </w:num>
  <w:num w:numId="2" w16cid:durableId="607588242">
    <w:abstractNumId w:val="16"/>
  </w:num>
  <w:num w:numId="3" w16cid:durableId="284435463">
    <w:abstractNumId w:val="29"/>
  </w:num>
  <w:num w:numId="4" w16cid:durableId="17316554">
    <w:abstractNumId w:val="6"/>
  </w:num>
  <w:num w:numId="5" w16cid:durableId="1647200742">
    <w:abstractNumId w:val="14"/>
  </w:num>
  <w:num w:numId="6" w16cid:durableId="333728388">
    <w:abstractNumId w:val="24"/>
  </w:num>
  <w:num w:numId="7" w16cid:durableId="1270890899">
    <w:abstractNumId w:val="7"/>
  </w:num>
  <w:num w:numId="8" w16cid:durableId="2036036137">
    <w:abstractNumId w:val="17"/>
  </w:num>
  <w:num w:numId="9" w16cid:durableId="87164838">
    <w:abstractNumId w:val="12"/>
  </w:num>
  <w:num w:numId="10" w16cid:durableId="14846167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8595565">
    <w:abstractNumId w:val="32"/>
  </w:num>
  <w:num w:numId="12" w16cid:durableId="432942121">
    <w:abstractNumId w:val="22"/>
  </w:num>
  <w:num w:numId="13" w16cid:durableId="1282612273">
    <w:abstractNumId w:val="0"/>
  </w:num>
  <w:num w:numId="14" w16cid:durableId="873034536">
    <w:abstractNumId w:val="1"/>
  </w:num>
  <w:num w:numId="15" w16cid:durableId="765879172">
    <w:abstractNumId w:val="2"/>
  </w:num>
  <w:num w:numId="16" w16cid:durableId="1471290384">
    <w:abstractNumId w:val="3"/>
  </w:num>
  <w:num w:numId="17" w16cid:durableId="1219512322">
    <w:abstractNumId w:val="4"/>
  </w:num>
  <w:num w:numId="18" w16cid:durableId="1247347469">
    <w:abstractNumId w:val="5"/>
  </w:num>
  <w:num w:numId="19" w16cid:durableId="200477698">
    <w:abstractNumId w:val="26"/>
  </w:num>
  <w:num w:numId="20" w16cid:durableId="1457875517">
    <w:abstractNumId w:val="30"/>
  </w:num>
  <w:num w:numId="21" w16cid:durableId="864246983">
    <w:abstractNumId w:val="11"/>
  </w:num>
  <w:num w:numId="22" w16cid:durableId="2052488819">
    <w:abstractNumId w:val="8"/>
  </w:num>
  <w:num w:numId="23" w16cid:durableId="95712511">
    <w:abstractNumId w:val="20"/>
  </w:num>
  <w:num w:numId="24" w16cid:durableId="1973748729">
    <w:abstractNumId w:val="25"/>
  </w:num>
  <w:num w:numId="25" w16cid:durableId="2039963168">
    <w:abstractNumId w:val="28"/>
  </w:num>
  <w:num w:numId="26" w16cid:durableId="1855999729">
    <w:abstractNumId w:val="18"/>
  </w:num>
  <w:num w:numId="27" w16cid:durableId="1106922168">
    <w:abstractNumId w:val="9"/>
  </w:num>
  <w:num w:numId="28" w16cid:durableId="984312613">
    <w:abstractNumId w:val="23"/>
  </w:num>
  <w:num w:numId="29" w16cid:durableId="8530917">
    <w:abstractNumId w:val="27"/>
  </w:num>
  <w:num w:numId="30" w16cid:durableId="1692030784">
    <w:abstractNumId w:val="27"/>
  </w:num>
  <w:num w:numId="31" w16cid:durableId="1760561571">
    <w:abstractNumId w:val="27"/>
  </w:num>
  <w:num w:numId="32" w16cid:durableId="1235896917">
    <w:abstractNumId w:val="12"/>
  </w:num>
  <w:num w:numId="33" w16cid:durableId="1031884540">
    <w:abstractNumId w:val="12"/>
  </w:num>
  <w:num w:numId="34" w16cid:durableId="267542916">
    <w:abstractNumId w:val="21"/>
  </w:num>
  <w:num w:numId="35" w16cid:durableId="1544436708">
    <w:abstractNumId w:val="31"/>
  </w:num>
  <w:num w:numId="36" w16cid:durableId="1539783192">
    <w:abstractNumId w:val="13"/>
  </w:num>
  <w:num w:numId="37" w16cid:durableId="1775779960">
    <w:abstractNumId w:val="19"/>
  </w:num>
  <w:num w:numId="38" w16cid:durableId="70125216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drawingGridHorizontalSpacing w:val="10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559"/>
    <w:rsid w:val="00005D98"/>
    <w:rsid w:val="00012723"/>
    <w:rsid w:val="000267C9"/>
    <w:rsid w:val="00036754"/>
    <w:rsid w:val="00037AB1"/>
    <w:rsid w:val="0006612A"/>
    <w:rsid w:val="0007748C"/>
    <w:rsid w:val="00083EF7"/>
    <w:rsid w:val="0008418A"/>
    <w:rsid w:val="00091804"/>
    <w:rsid w:val="000A0DE0"/>
    <w:rsid w:val="000A52C5"/>
    <w:rsid w:val="000C21E2"/>
    <w:rsid w:val="000C3383"/>
    <w:rsid w:val="000C57F4"/>
    <w:rsid w:val="000C790F"/>
    <w:rsid w:val="000D50AC"/>
    <w:rsid w:val="000D7CEB"/>
    <w:rsid w:val="000F6A1E"/>
    <w:rsid w:val="00107CFC"/>
    <w:rsid w:val="0011570B"/>
    <w:rsid w:val="0012259F"/>
    <w:rsid w:val="001630D6"/>
    <w:rsid w:val="0019747E"/>
    <w:rsid w:val="001C196C"/>
    <w:rsid w:val="001D7885"/>
    <w:rsid w:val="001E739D"/>
    <w:rsid w:val="001F055C"/>
    <w:rsid w:val="001F6E1A"/>
    <w:rsid w:val="002215F1"/>
    <w:rsid w:val="00240126"/>
    <w:rsid w:val="002408AD"/>
    <w:rsid w:val="00251E6D"/>
    <w:rsid w:val="00262221"/>
    <w:rsid w:val="00272976"/>
    <w:rsid w:val="002769D9"/>
    <w:rsid w:val="002A4DD9"/>
    <w:rsid w:val="002B729C"/>
    <w:rsid w:val="002C714D"/>
    <w:rsid w:val="002D25E7"/>
    <w:rsid w:val="002D46C8"/>
    <w:rsid w:val="002D5D42"/>
    <w:rsid w:val="002F3C7B"/>
    <w:rsid w:val="00316FAA"/>
    <w:rsid w:val="0031779B"/>
    <w:rsid w:val="00323B9A"/>
    <w:rsid w:val="00325CCD"/>
    <w:rsid w:val="00342241"/>
    <w:rsid w:val="00352DC2"/>
    <w:rsid w:val="00361E6D"/>
    <w:rsid w:val="00367867"/>
    <w:rsid w:val="0037771E"/>
    <w:rsid w:val="0039005F"/>
    <w:rsid w:val="003A2045"/>
    <w:rsid w:val="003B3518"/>
    <w:rsid w:val="003B4918"/>
    <w:rsid w:val="003C0F27"/>
    <w:rsid w:val="003C6AE9"/>
    <w:rsid w:val="003D4AEB"/>
    <w:rsid w:val="003F0F0D"/>
    <w:rsid w:val="00401136"/>
    <w:rsid w:val="004062B9"/>
    <w:rsid w:val="00416061"/>
    <w:rsid w:val="0042457B"/>
    <w:rsid w:val="004262FF"/>
    <w:rsid w:val="00441359"/>
    <w:rsid w:val="0045002B"/>
    <w:rsid w:val="00452B92"/>
    <w:rsid w:val="00455D88"/>
    <w:rsid w:val="00457921"/>
    <w:rsid w:val="004755B3"/>
    <w:rsid w:val="00477C78"/>
    <w:rsid w:val="004800B8"/>
    <w:rsid w:val="00490157"/>
    <w:rsid w:val="004946DF"/>
    <w:rsid w:val="004A1E75"/>
    <w:rsid w:val="004B4AA2"/>
    <w:rsid w:val="004B5F78"/>
    <w:rsid w:val="004E06C0"/>
    <w:rsid w:val="004E3842"/>
    <w:rsid w:val="00505E91"/>
    <w:rsid w:val="00514364"/>
    <w:rsid w:val="00516071"/>
    <w:rsid w:val="00517D63"/>
    <w:rsid w:val="00536BF4"/>
    <w:rsid w:val="00544679"/>
    <w:rsid w:val="005446C8"/>
    <w:rsid w:val="0054526E"/>
    <w:rsid w:val="005476B5"/>
    <w:rsid w:val="005503CB"/>
    <w:rsid w:val="005659E2"/>
    <w:rsid w:val="0057693B"/>
    <w:rsid w:val="00576A61"/>
    <w:rsid w:val="00580E9D"/>
    <w:rsid w:val="00582A3C"/>
    <w:rsid w:val="00585A85"/>
    <w:rsid w:val="00592295"/>
    <w:rsid w:val="00597396"/>
    <w:rsid w:val="005B227F"/>
    <w:rsid w:val="005C09B7"/>
    <w:rsid w:val="005C411F"/>
    <w:rsid w:val="005C540C"/>
    <w:rsid w:val="005D5FAE"/>
    <w:rsid w:val="00611D45"/>
    <w:rsid w:val="00615276"/>
    <w:rsid w:val="006467DF"/>
    <w:rsid w:val="00653AD1"/>
    <w:rsid w:val="00655E43"/>
    <w:rsid w:val="0065614B"/>
    <w:rsid w:val="00667187"/>
    <w:rsid w:val="00695E1C"/>
    <w:rsid w:val="00697AF5"/>
    <w:rsid w:val="006A377F"/>
    <w:rsid w:val="006A77E7"/>
    <w:rsid w:val="006B6D97"/>
    <w:rsid w:val="006C1C59"/>
    <w:rsid w:val="006C1D7A"/>
    <w:rsid w:val="006C3551"/>
    <w:rsid w:val="006E1E40"/>
    <w:rsid w:val="006E510C"/>
    <w:rsid w:val="006E5747"/>
    <w:rsid w:val="006F132B"/>
    <w:rsid w:val="006F5865"/>
    <w:rsid w:val="007046C7"/>
    <w:rsid w:val="007072B3"/>
    <w:rsid w:val="0073448A"/>
    <w:rsid w:val="00740EF0"/>
    <w:rsid w:val="007572EF"/>
    <w:rsid w:val="00765AAB"/>
    <w:rsid w:val="00765D78"/>
    <w:rsid w:val="00771BFE"/>
    <w:rsid w:val="00785B0E"/>
    <w:rsid w:val="00786CAF"/>
    <w:rsid w:val="00792DF7"/>
    <w:rsid w:val="00796878"/>
    <w:rsid w:val="007B3CE4"/>
    <w:rsid w:val="007D6CA5"/>
    <w:rsid w:val="007D7DAF"/>
    <w:rsid w:val="007E4681"/>
    <w:rsid w:val="00805DC2"/>
    <w:rsid w:val="00820FDE"/>
    <w:rsid w:val="0082109F"/>
    <w:rsid w:val="0082335C"/>
    <w:rsid w:val="00832708"/>
    <w:rsid w:val="00845E77"/>
    <w:rsid w:val="0085421F"/>
    <w:rsid w:val="00857673"/>
    <w:rsid w:val="00873FA3"/>
    <w:rsid w:val="00875FCA"/>
    <w:rsid w:val="00885A14"/>
    <w:rsid w:val="00886A03"/>
    <w:rsid w:val="008962A9"/>
    <w:rsid w:val="008A2DD0"/>
    <w:rsid w:val="008A72D2"/>
    <w:rsid w:val="008C105B"/>
    <w:rsid w:val="008C5ADD"/>
    <w:rsid w:val="008C63C9"/>
    <w:rsid w:val="008E0035"/>
    <w:rsid w:val="008E3FEA"/>
    <w:rsid w:val="008E5B64"/>
    <w:rsid w:val="008F7789"/>
    <w:rsid w:val="00901715"/>
    <w:rsid w:val="009032F4"/>
    <w:rsid w:val="00904D70"/>
    <w:rsid w:val="00910526"/>
    <w:rsid w:val="00924152"/>
    <w:rsid w:val="009303BC"/>
    <w:rsid w:val="0093194D"/>
    <w:rsid w:val="00934C3F"/>
    <w:rsid w:val="00937559"/>
    <w:rsid w:val="00940175"/>
    <w:rsid w:val="00940AAC"/>
    <w:rsid w:val="00944B6B"/>
    <w:rsid w:val="00944EC3"/>
    <w:rsid w:val="00950E45"/>
    <w:rsid w:val="0095510E"/>
    <w:rsid w:val="00960118"/>
    <w:rsid w:val="00962516"/>
    <w:rsid w:val="00973D0D"/>
    <w:rsid w:val="00976CE3"/>
    <w:rsid w:val="00984FC0"/>
    <w:rsid w:val="0098648E"/>
    <w:rsid w:val="009924FE"/>
    <w:rsid w:val="009B4FC5"/>
    <w:rsid w:val="009C5D24"/>
    <w:rsid w:val="009C75E7"/>
    <w:rsid w:val="009D4591"/>
    <w:rsid w:val="009D73E6"/>
    <w:rsid w:val="009E559B"/>
    <w:rsid w:val="009E59DE"/>
    <w:rsid w:val="009F0769"/>
    <w:rsid w:val="00A100B8"/>
    <w:rsid w:val="00A25010"/>
    <w:rsid w:val="00A34C1B"/>
    <w:rsid w:val="00A361B4"/>
    <w:rsid w:val="00A3749A"/>
    <w:rsid w:val="00A510B0"/>
    <w:rsid w:val="00A540D6"/>
    <w:rsid w:val="00A60E1D"/>
    <w:rsid w:val="00A84B8F"/>
    <w:rsid w:val="00A85C8E"/>
    <w:rsid w:val="00A9337F"/>
    <w:rsid w:val="00A97E3B"/>
    <w:rsid w:val="00AA79DD"/>
    <w:rsid w:val="00AC58DF"/>
    <w:rsid w:val="00AD3A84"/>
    <w:rsid w:val="00AD7DC4"/>
    <w:rsid w:val="00B03A65"/>
    <w:rsid w:val="00B102EB"/>
    <w:rsid w:val="00B17C81"/>
    <w:rsid w:val="00B25E20"/>
    <w:rsid w:val="00B31565"/>
    <w:rsid w:val="00B45079"/>
    <w:rsid w:val="00B52A2C"/>
    <w:rsid w:val="00B8247C"/>
    <w:rsid w:val="00B92BAE"/>
    <w:rsid w:val="00B9362C"/>
    <w:rsid w:val="00BA44CB"/>
    <w:rsid w:val="00BA640B"/>
    <w:rsid w:val="00BC24C5"/>
    <w:rsid w:val="00BC3ECC"/>
    <w:rsid w:val="00BC7BD7"/>
    <w:rsid w:val="00BD45A6"/>
    <w:rsid w:val="00BE19B4"/>
    <w:rsid w:val="00BF0B4B"/>
    <w:rsid w:val="00BF4486"/>
    <w:rsid w:val="00BF7B93"/>
    <w:rsid w:val="00C06426"/>
    <w:rsid w:val="00C175F7"/>
    <w:rsid w:val="00C500CB"/>
    <w:rsid w:val="00C51FB2"/>
    <w:rsid w:val="00C553BB"/>
    <w:rsid w:val="00C57D7F"/>
    <w:rsid w:val="00C642A0"/>
    <w:rsid w:val="00C704C9"/>
    <w:rsid w:val="00C750BC"/>
    <w:rsid w:val="00C8099E"/>
    <w:rsid w:val="00C81990"/>
    <w:rsid w:val="00C84405"/>
    <w:rsid w:val="00C93838"/>
    <w:rsid w:val="00CB4238"/>
    <w:rsid w:val="00CD35F3"/>
    <w:rsid w:val="00CD7D50"/>
    <w:rsid w:val="00CF2F17"/>
    <w:rsid w:val="00CF74DB"/>
    <w:rsid w:val="00D03FAB"/>
    <w:rsid w:val="00D04DFE"/>
    <w:rsid w:val="00D1446B"/>
    <w:rsid w:val="00D32BC4"/>
    <w:rsid w:val="00D407A6"/>
    <w:rsid w:val="00D43E7F"/>
    <w:rsid w:val="00D45199"/>
    <w:rsid w:val="00D461C2"/>
    <w:rsid w:val="00D47DA8"/>
    <w:rsid w:val="00D56568"/>
    <w:rsid w:val="00D61AAE"/>
    <w:rsid w:val="00D769F9"/>
    <w:rsid w:val="00DA1A6B"/>
    <w:rsid w:val="00DA69BD"/>
    <w:rsid w:val="00DB7673"/>
    <w:rsid w:val="00DC104F"/>
    <w:rsid w:val="00DC5F39"/>
    <w:rsid w:val="00DD06F4"/>
    <w:rsid w:val="00DD2A4E"/>
    <w:rsid w:val="00DD6E78"/>
    <w:rsid w:val="00DD7CB4"/>
    <w:rsid w:val="00DE1699"/>
    <w:rsid w:val="00DE673B"/>
    <w:rsid w:val="00DF2412"/>
    <w:rsid w:val="00DF62B8"/>
    <w:rsid w:val="00E04BBC"/>
    <w:rsid w:val="00E20701"/>
    <w:rsid w:val="00E56AC2"/>
    <w:rsid w:val="00E6094B"/>
    <w:rsid w:val="00E732AB"/>
    <w:rsid w:val="00E75859"/>
    <w:rsid w:val="00E75D04"/>
    <w:rsid w:val="00E87F3A"/>
    <w:rsid w:val="00E93212"/>
    <w:rsid w:val="00E9550D"/>
    <w:rsid w:val="00EA33A6"/>
    <w:rsid w:val="00EA3CDC"/>
    <w:rsid w:val="00EA6EB4"/>
    <w:rsid w:val="00EA7EEE"/>
    <w:rsid w:val="00EB45E3"/>
    <w:rsid w:val="00EE3491"/>
    <w:rsid w:val="00EF198A"/>
    <w:rsid w:val="00EF2483"/>
    <w:rsid w:val="00EF71FB"/>
    <w:rsid w:val="00F100C1"/>
    <w:rsid w:val="00F10C43"/>
    <w:rsid w:val="00F24D01"/>
    <w:rsid w:val="00F35966"/>
    <w:rsid w:val="00F94BEF"/>
    <w:rsid w:val="00FA2353"/>
    <w:rsid w:val="00FA7B12"/>
    <w:rsid w:val="00FC4F68"/>
    <w:rsid w:val="00FD27AC"/>
    <w:rsid w:val="00FD6F69"/>
    <w:rsid w:val="00FF2C63"/>
    <w:rsid w:val="00FF364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D479865"/>
  <w15:docId w15:val="{344A9D81-004E-4A02-8BC2-4BC7FBC018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333333"/>
        <w:sz w:val="24"/>
        <w:szCs w:val="24"/>
        <w:lang w:val="en-AU" w:eastAsia="en-US" w:bidi="ar-SA"/>
      </w:rPr>
    </w:rPrDefault>
    <w:pPrDefault>
      <w:pPr>
        <w:spacing w:after="240" w:line="240" w:lineRule="atLeast"/>
      </w:pPr>
    </w:pPrDefault>
  </w:docDefaults>
  <w:latentStyles w:defLockedState="1" w:defUIPriority="99" w:defSemiHidden="0" w:defUnhideWhenUsed="0" w:defQFormat="0" w:count="376">
    <w:lsdException w:name="Normal" w:locked="0" w:uiPriority="0" w:qFormat="1"/>
    <w:lsdException w:name="heading 1" w:uiPriority="1" w:qFormat="1"/>
    <w:lsdException w:name="heading 2" w:semiHidden="1" w:uiPriority="1" w:unhideWhenUsed="1" w:qFormat="1"/>
    <w:lsdException w:name="heading 3" w:semiHidden="1" w:uiPriority="1" w:unhideWhenUsed="1" w:qFormat="1"/>
    <w:lsdException w:name="heading 4" w:locked="0" w:semiHidden="1" w:uiPriority="1" w:unhideWhenUsed="1" w:qFormat="1"/>
    <w:lsdException w:name="heading 5" w:semiHidden="1" w:uiPriority="9"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uiPriority="39"/>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lsdException w:name="annotation text" w:semiHidden="1" w:unhideWhenUsed="1"/>
    <w:lsdException w:name="header" w:locked="0" w:semiHidden="1" w:uiPriority="54"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lsdException w:name="annotation reference" w:semiHidden="1" w:unhideWhenUsed="1"/>
    <w:lsdException w:name="line number" w:semiHidden="1" w:unhideWhenUsed="1"/>
    <w:lsdException w:name="page number" w:semiHidden="1" w:unhideWhenUsed="1"/>
    <w:lsdException w:name="endnote reference" w:locked="0" w:semiHidden="1"/>
    <w:lsdException w:name="endnote text" w:locked="0" w:semiHidden="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1" w:qFormat="1"/>
    <w:lsdException w:name="List Number"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uiPriority="11"/>
    <w:lsdException w:name="List Bullet 3" w:semiHidden="1" w:uiPriority="11" w:unhideWhenUsed="1"/>
    <w:lsdException w:name="List Bullet 4" w:semiHidden="1" w:unhideWhenUsed="1"/>
    <w:lsdException w:name="List Bullet 5" w:semiHidden="1" w:unhideWhenUsed="1"/>
    <w:lsdException w:name="List Number 2" w:uiPriority="10"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4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lsdException w:name="FollowedHyperlink" w:locked="0" w:semiHidden="1" w:uiPriority="57"/>
    <w:lsdException w:name="Strong" w:uiPriority="22"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ook Title" w:uiPriority="33"/>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uiPriority w:val="34"/>
    <w:qFormat/>
    <w:rsid w:val="00875FCA"/>
  </w:style>
  <w:style w:type="paragraph" w:styleId="Heading1">
    <w:name w:val="heading 1"/>
    <w:basedOn w:val="Normal"/>
    <w:next w:val="BodyText"/>
    <w:link w:val="Heading1Char"/>
    <w:uiPriority w:val="4"/>
    <w:qFormat/>
    <w:rsid w:val="00875FCA"/>
    <w:pPr>
      <w:keepNext/>
      <w:keepLines/>
      <w:outlineLvl w:val="0"/>
    </w:pPr>
    <w:rPr>
      <w:rFonts w:eastAsiaTheme="majorEastAsia" w:cstheme="majorBidi"/>
      <w:b/>
      <w:caps/>
      <w:color w:val="002060"/>
      <w:sz w:val="32"/>
      <w:szCs w:val="52"/>
    </w:rPr>
  </w:style>
  <w:style w:type="paragraph" w:styleId="Heading2">
    <w:name w:val="heading 2"/>
    <w:basedOn w:val="Normal"/>
    <w:next w:val="BodyText"/>
    <w:link w:val="Heading2Char"/>
    <w:uiPriority w:val="4"/>
    <w:qFormat/>
    <w:rsid w:val="00875FCA"/>
    <w:pPr>
      <w:keepNext/>
      <w:keepLines/>
      <w:spacing w:before="200" w:line="336" w:lineRule="atLeast"/>
      <w:outlineLvl w:val="1"/>
    </w:pPr>
    <w:rPr>
      <w:rFonts w:eastAsiaTheme="majorEastAsia" w:cstheme="majorBidi"/>
      <w:b/>
      <w:color w:val="002060"/>
      <w:sz w:val="32"/>
      <w:szCs w:val="28"/>
    </w:rPr>
  </w:style>
  <w:style w:type="paragraph" w:styleId="Heading3">
    <w:name w:val="heading 3"/>
    <w:basedOn w:val="Normal"/>
    <w:next w:val="BodyText"/>
    <w:link w:val="Heading3Char"/>
    <w:uiPriority w:val="4"/>
    <w:qFormat/>
    <w:rsid w:val="00875FCA"/>
    <w:pPr>
      <w:keepNext/>
      <w:keepLines/>
      <w:spacing w:before="240" w:after="57" w:line="288" w:lineRule="atLeast"/>
      <w:outlineLvl w:val="2"/>
    </w:pPr>
    <w:rPr>
      <w:rFonts w:eastAsiaTheme="majorEastAsia" w:cstheme="majorBidi"/>
      <w:b/>
      <w:color w:val="002060"/>
      <w:sz w:val="26"/>
    </w:rPr>
  </w:style>
  <w:style w:type="paragraph" w:styleId="Heading4">
    <w:name w:val="heading 4"/>
    <w:basedOn w:val="Normal"/>
    <w:next w:val="BodyText"/>
    <w:link w:val="Heading4Char"/>
    <w:uiPriority w:val="4"/>
    <w:qFormat/>
    <w:rsid w:val="00875FCA"/>
    <w:pPr>
      <w:keepNext/>
      <w:keepLines/>
      <w:spacing w:before="240" w:after="57" w:line="216" w:lineRule="atLeast"/>
      <w:outlineLvl w:val="3"/>
    </w:pPr>
    <w:rPr>
      <w:rFonts w:eastAsiaTheme="majorEastAsia" w:cstheme="majorBidi"/>
      <w:b/>
      <w:bCs/>
    </w:rPr>
  </w:style>
  <w:style w:type="paragraph" w:styleId="Heading5">
    <w:name w:val="heading 5"/>
    <w:basedOn w:val="Normal"/>
    <w:next w:val="Normal"/>
    <w:link w:val="Heading5Char"/>
    <w:uiPriority w:val="9"/>
    <w:semiHidden/>
    <w:qFormat/>
    <w:locked/>
    <w:rsid w:val="00C175F7"/>
    <w:pPr>
      <w:keepNext/>
      <w:keepLines/>
      <w:spacing w:before="200" w:after="0"/>
      <w:outlineLvl w:val="4"/>
    </w:pPr>
    <w:rPr>
      <w:rFonts w:asciiTheme="majorHAnsi" w:eastAsiaTheme="majorEastAsia" w:hAnsiTheme="majorHAnsi" w:cstheme="majorBidi"/>
      <w:color w:val="080124"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4"/>
    <w:rsid w:val="00316FAA"/>
    <w:rPr>
      <w:rFonts w:eastAsiaTheme="majorEastAsia" w:cstheme="majorBidi"/>
      <w:b/>
      <w:caps/>
      <w:color w:val="002060"/>
      <w:sz w:val="32"/>
      <w:szCs w:val="52"/>
    </w:rPr>
  </w:style>
  <w:style w:type="character" w:customStyle="1" w:styleId="Heading2Char">
    <w:name w:val="Heading 2 Char"/>
    <w:basedOn w:val="DefaultParagraphFont"/>
    <w:link w:val="Heading2"/>
    <w:uiPriority w:val="4"/>
    <w:rsid w:val="007D6CA5"/>
    <w:rPr>
      <w:rFonts w:eastAsiaTheme="majorEastAsia" w:cstheme="majorBidi"/>
      <w:b/>
      <w:color w:val="002060"/>
      <w:sz w:val="32"/>
      <w:szCs w:val="28"/>
    </w:rPr>
  </w:style>
  <w:style w:type="character" w:customStyle="1" w:styleId="Heading3Char">
    <w:name w:val="Heading 3 Char"/>
    <w:basedOn w:val="DefaultParagraphFont"/>
    <w:link w:val="Heading3"/>
    <w:uiPriority w:val="4"/>
    <w:rsid w:val="00875FCA"/>
    <w:rPr>
      <w:rFonts w:eastAsiaTheme="majorEastAsia" w:cstheme="majorBidi"/>
      <w:b/>
      <w:color w:val="002060"/>
      <w:sz w:val="26"/>
    </w:rPr>
  </w:style>
  <w:style w:type="paragraph" w:customStyle="1" w:styleId="BodyBullet1">
    <w:name w:val="Body Bullet 1"/>
    <w:basedOn w:val="Normal"/>
    <w:semiHidden/>
    <w:qFormat/>
    <w:rsid w:val="00796878"/>
    <w:pPr>
      <w:numPr>
        <w:numId w:val="1"/>
      </w:numPr>
      <w:tabs>
        <w:tab w:val="num" w:pos="360"/>
      </w:tabs>
      <w:ind w:left="0" w:firstLine="0"/>
      <w:contextualSpacing/>
    </w:pPr>
  </w:style>
  <w:style w:type="paragraph" w:customStyle="1" w:styleId="BodyBullet2">
    <w:name w:val="Body Bullet 2"/>
    <w:basedOn w:val="BodyBullet1"/>
    <w:semiHidden/>
    <w:qFormat/>
    <w:rsid w:val="00796878"/>
    <w:pPr>
      <w:numPr>
        <w:numId w:val="2"/>
      </w:numPr>
      <w:tabs>
        <w:tab w:val="num" w:pos="360"/>
      </w:tabs>
      <w:ind w:left="0" w:firstLine="0"/>
    </w:pPr>
  </w:style>
  <w:style w:type="paragraph" w:customStyle="1" w:styleId="SubHeading">
    <w:name w:val="Sub Heading"/>
    <w:basedOn w:val="Normal"/>
    <w:semiHidden/>
    <w:qFormat/>
    <w:rsid w:val="00796878"/>
    <w:pPr>
      <w:spacing w:before="240"/>
    </w:pPr>
    <w:rPr>
      <w:b/>
    </w:rPr>
  </w:style>
  <w:style w:type="paragraph" w:customStyle="1" w:styleId="IntroductionText">
    <w:name w:val="Introduction Text"/>
    <w:basedOn w:val="Normal"/>
    <w:uiPriority w:val="5"/>
    <w:qFormat/>
    <w:rsid w:val="002C714D"/>
    <w:pPr>
      <w:spacing w:line="240" w:lineRule="auto"/>
    </w:pPr>
    <w:rPr>
      <w:b/>
      <w:i/>
      <w:color w:val="100249"/>
      <w:lang w:val="en-US"/>
    </w:rPr>
  </w:style>
  <w:style w:type="character" w:customStyle="1" w:styleId="Heading4Char">
    <w:name w:val="Heading 4 Char"/>
    <w:basedOn w:val="DefaultParagraphFont"/>
    <w:link w:val="Heading4"/>
    <w:uiPriority w:val="4"/>
    <w:rsid w:val="00505E91"/>
    <w:rPr>
      <w:rFonts w:eastAsiaTheme="majorEastAsia" w:cstheme="majorBidi"/>
      <w:b/>
      <w:bCs/>
    </w:rPr>
  </w:style>
  <w:style w:type="paragraph" w:styleId="ListBullet">
    <w:name w:val="List Bullet"/>
    <w:basedOn w:val="BodyText"/>
    <w:uiPriority w:val="11"/>
    <w:qFormat/>
    <w:rsid w:val="00AC58DF"/>
    <w:pPr>
      <w:numPr>
        <w:numId w:val="37"/>
      </w:numPr>
      <w:spacing w:before="100" w:beforeAutospacing="1" w:after="100" w:afterAutospacing="1" w:line="240" w:lineRule="auto"/>
    </w:pPr>
    <w:rPr>
      <w:rFonts w:ascii="SimSun" w:hAnsi="SimSun"/>
    </w:rPr>
  </w:style>
  <w:style w:type="paragraph" w:styleId="ListBullet2">
    <w:name w:val="List Bullet 2"/>
    <w:basedOn w:val="ListBullet"/>
    <w:uiPriority w:val="11"/>
    <w:locked/>
    <w:rsid w:val="00B25E20"/>
    <w:pPr>
      <w:numPr>
        <w:ilvl w:val="1"/>
      </w:numPr>
    </w:pPr>
  </w:style>
  <w:style w:type="paragraph" w:styleId="ListNumber">
    <w:name w:val="List Number"/>
    <w:basedOn w:val="BodyText"/>
    <w:uiPriority w:val="10"/>
    <w:qFormat/>
    <w:rsid w:val="00AC58DF"/>
    <w:pPr>
      <w:numPr>
        <w:numId w:val="38"/>
      </w:numPr>
      <w:spacing w:before="57" w:after="120" w:line="240" w:lineRule="auto"/>
    </w:pPr>
  </w:style>
  <w:style w:type="paragraph" w:styleId="ListNumber2">
    <w:name w:val="List Number 2"/>
    <w:basedOn w:val="BodyText"/>
    <w:uiPriority w:val="10"/>
    <w:rsid w:val="00AC58DF"/>
    <w:pPr>
      <w:numPr>
        <w:ilvl w:val="1"/>
        <w:numId w:val="38"/>
      </w:numPr>
      <w:spacing w:before="57" w:after="120" w:line="240" w:lineRule="auto"/>
    </w:pPr>
  </w:style>
  <w:style w:type="paragraph" w:styleId="ListNumber3">
    <w:name w:val="List Number 3"/>
    <w:basedOn w:val="Normal"/>
    <w:uiPriority w:val="99"/>
    <w:semiHidden/>
    <w:locked/>
    <w:rsid w:val="00C175F7"/>
    <w:pPr>
      <w:numPr>
        <w:ilvl w:val="7"/>
        <w:numId w:val="6"/>
      </w:numPr>
      <w:spacing w:before="113" w:line="276" w:lineRule="auto"/>
      <w:contextualSpacing/>
    </w:pPr>
    <w:rPr>
      <w:color w:val="000000" w:themeColor="text1"/>
    </w:rPr>
  </w:style>
  <w:style w:type="paragraph" w:styleId="Title">
    <w:name w:val="Title"/>
    <w:basedOn w:val="Normal"/>
    <w:next w:val="Normal"/>
    <w:link w:val="TitleChar"/>
    <w:uiPriority w:val="99"/>
    <w:semiHidden/>
    <w:qFormat/>
    <w:rsid w:val="00CF74DB"/>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99"/>
    <w:semiHidden/>
    <w:rsid w:val="00505E91"/>
    <w:rPr>
      <w:rFonts w:ascii="Arial Bold" w:eastAsiaTheme="majorEastAsia" w:hAnsi="Arial Bold" w:cstheme="majorBidi"/>
      <w:b/>
      <w:color w:val="FFFFFF"/>
      <w:sz w:val="52"/>
      <w:szCs w:val="52"/>
      <w:lang w:val="en-US" w:bidi="en-US"/>
    </w:rPr>
  </w:style>
  <w:style w:type="paragraph" w:styleId="BalloonText">
    <w:name w:val="Balloon Text"/>
    <w:basedOn w:val="Normal"/>
    <w:link w:val="BalloonTextChar"/>
    <w:uiPriority w:val="99"/>
    <w:semiHidden/>
    <w:unhideWhenUsed/>
    <w:locked/>
    <w:rsid w:val="007968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8"/>
    <w:rPr>
      <w:rFonts w:ascii="Tahoma" w:hAnsi="Tahoma" w:cs="Tahoma"/>
      <w:sz w:val="16"/>
      <w:szCs w:val="16"/>
    </w:rPr>
  </w:style>
  <w:style w:type="paragraph" w:customStyle="1" w:styleId="Chaptertitle">
    <w:name w:val="Chapter title"/>
    <w:basedOn w:val="Normal"/>
    <w:next w:val="Normal"/>
    <w:uiPriority w:val="41"/>
    <w:semiHidden/>
    <w:qFormat/>
    <w:rsid w:val="006B6D97"/>
    <w:pPr>
      <w:pageBreakBefore/>
      <w:spacing w:before="9600"/>
    </w:pPr>
    <w:rPr>
      <w:b/>
      <w:color w:val="FFFFFF" w:themeColor="background1"/>
      <w:sz w:val="72"/>
      <w:szCs w:val="72"/>
    </w:rPr>
  </w:style>
  <w:style w:type="paragraph" w:styleId="Footer">
    <w:name w:val="footer"/>
    <w:basedOn w:val="Normal"/>
    <w:link w:val="FooterChar"/>
    <w:uiPriority w:val="99"/>
    <w:rsid w:val="00875FCA"/>
    <w:pPr>
      <w:tabs>
        <w:tab w:val="center" w:pos="4513"/>
        <w:tab w:val="right" w:pos="9407"/>
      </w:tabs>
      <w:spacing w:after="0" w:line="240" w:lineRule="auto"/>
    </w:pPr>
    <w:rPr>
      <w:color w:val="7F7F7F" w:themeColor="text1" w:themeTint="80"/>
      <w:sz w:val="20"/>
    </w:rPr>
  </w:style>
  <w:style w:type="character" w:customStyle="1" w:styleId="FooterChar">
    <w:name w:val="Footer Char"/>
    <w:basedOn w:val="DefaultParagraphFont"/>
    <w:link w:val="Footer"/>
    <w:uiPriority w:val="99"/>
    <w:rsid w:val="00875FCA"/>
    <w:rPr>
      <w:color w:val="7F7F7F" w:themeColor="text1" w:themeTint="80"/>
      <w:sz w:val="20"/>
    </w:rPr>
  </w:style>
  <w:style w:type="paragraph" w:styleId="Header">
    <w:name w:val="header"/>
    <w:basedOn w:val="Normal"/>
    <w:link w:val="HeaderChar"/>
    <w:uiPriority w:val="54"/>
    <w:rsid w:val="00875FCA"/>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54"/>
    <w:rsid w:val="00875FCA"/>
    <w:rPr>
      <w:sz w:val="20"/>
    </w:rPr>
  </w:style>
  <w:style w:type="table" w:styleId="TableGrid">
    <w:name w:val="Table Grid"/>
    <w:basedOn w:val="TableNormal"/>
    <w:uiPriority w:val="59"/>
    <w:locked/>
    <w:rsid w:val="007968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ISP-Simplebandedrows">
    <w:name w:val="ISP - Simple (banded rows)"/>
    <w:basedOn w:val="TableNormal"/>
    <w:uiPriority w:val="99"/>
    <w:rsid w:val="00D769F9"/>
    <w:pPr>
      <w:spacing w:before="100" w:beforeAutospacing="1" w:line="240" w:lineRule="auto"/>
    </w:pPr>
    <w:rPr>
      <w:rFonts w:asciiTheme="minorHAnsi" w:eastAsia="MS Mincho" w:hAnsiTheme="minorHAnsi"/>
      <w:szCs w:val="22"/>
    </w:rPr>
    <w:tblPr>
      <w:tblStyleRowBandSize w:val="1"/>
      <w:tblStyleColBandSize w:val="1"/>
      <w:tblBorders>
        <w:insideV w:val="single" w:sz="4" w:space="0" w:color="D9D9D9"/>
      </w:tblBorders>
      <w:tblCellMar>
        <w:top w:w="108" w:type="dxa"/>
        <w:bottom w:w="108" w:type="dxa"/>
      </w:tblCellMar>
    </w:tblPr>
    <w:trPr>
      <w:cantSplit/>
    </w:trPr>
    <w:tblStylePr w:type="firstRow">
      <w:pPr>
        <w:keepNext/>
        <w:wordWrap/>
        <w:spacing w:beforeLines="0" w:before="0" w:beforeAutospacing="0" w:afterLines="0" w:after="0" w:afterAutospacing="0" w:line="240" w:lineRule="auto"/>
        <w:jc w:val="left"/>
      </w:pPr>
      <w:rPr>
        <w:rFonts w:asciiTheme="minorHAnsi" w:eastAsia="PMingLiU" w:hAnsiTheme="minorHAnsi"/>
        <w:b/>
        <w:i w:val="0"/>
        <w:caps w:val="0"/>
        <w:smallCaps w:val="0"/>
        <w:color w:val="FFFFFF" w:themeColor="background1"/>
        <w:sz w:val="24"/>
      </w:rPr>
      <w:tblPr/>
      <w:trPr>
        <w:tblHeader/>
      </w:trPr>
      <w:tcPr>
        <w:tcBorders>
          <w:top w:val="nil"/>
          <w:left w:val="nil"/>
          <w:bottom w:val="nil"/>
          <w:right w:val="nil"/>
          <w:insideH w:val="nil"/>
          <w:insideV w:val="single" w:sz="4" w:space="0" w:color="FFFFFF" w:themeColor="background1"/>
          <w:tl2br w:val="nil"/>
          <w:tr2bl w:val="nil"/>
        </w:tcBorders>
        <w:shd w:val="clear" w:color="auto" w:fill="002060"/>
        <w:tcMar>
          <w:top w:w="108" w:type="dxa"/>
          <w:left w:w="108" w:type="dxa"/>
          <w:bottom w:w="108" w:type="dxa"/>
          <w:right w:w="108" w:type="dxa"/>
        </w:tcMar>
        <w:vAlign w:val="center"/>
      </w:tcPr>
    </w:tblStylePr>
    <w:tblStylePr w:type="firstCol">
      <w:pPr>
        <w:jc w:val="left"/>
      </w:pPr>
      <w:rPr>
        <w:rFonts w:asciiTheme="minorHAnsi" w:hAnsiTheme="minorHAnsi"/>
        <w:b/>
        <w:i w:val="0"/>
        <w:color w:val="002060"/>
        <w:sz w:val="24"/>
      </w:rPr>
    </w:tblStylePr>
    <w:tblStylePr w:type="band1Vert">
      <w:pPr>
        <w:jc w:val="left"/>
      </w:pPr>
    </w:tblStylePr>
    <w:tblStylePr w:type="band2Vert">
      <w:pPr>
        <w:jc w:val="left"/>
      </w:pPr>
    </w:tblStylePr>
    <w:tblStylePr w:type="band1Horz">
      <w:rPr>
        <w:rFonts w:asciiTheme="minorHAnsi" w:eastAsia="PMingLiU" w:hAnsiTheme="minorHAnsi"/>
      </w:rPr>
      <w:tblPr/>
      <w:tcPr>
        <w:tcBorders>
          <w:top w:val="nil"/>
          <w:left w:val="nil"/>
          <w:bottom w:val="nil"/>
          <w:right w:val="nil"/>
          <w:insideH w:val="nil"/>
          <w:insideV w:val="single" w:sz="4" w:space="0" w:color="D9D9D9"/>
          <w:tl2br w:val="nil"/>
          <w:tr2bl w:val="nil"/>
        </w:tcBorders>
        <w:shd w:val="clear" w:color="auto" w:fill="F7F4F8"/>
      </w:tcPr>
    </w:tblStylePr>
    <w:tblStylePr w:type="band2Horz">
      <w:rPr>
        <w:rFonts w:asciiTheme="minorHAnsi" w:eastAsia="PMingLiU" w:hAnsiTheme="minorHAnsi"/>
      </w:rPr>
    </w:tblStylePr>
  </w:style>
  <w:style w:type="paragraph" w:styleId="Caption">
    <w:name w:val="caption"/>
    <w:basedOn w:val="Normal"/>
    <w:next w:val="Normal"/>
    <w:uiPriority w:val="35"/>
    <w:semiHidden/>
    <w:qFormat/>
    <w:rsid w:val="00944B6B"/>
    <w:pPr>
      <w:spacing w:after="200" w:line="240" w:lineRule="auto"/>
    </w:pPr>
    <w:rPr>
      <w:i/>
      <w:iCs/>
      <w:sz w:val="18"/>
      <w:szCs w:val="18"/>
    </w:rPr>
  </w:style>
  <w:style w:type="paragraph" w:styleId="ListBullet3">
    <w:name w:val="List Bullet 3"/>
    <w:basedOn w:val="BodyText"/>
    <w:uiPriority w:val="11"/>
    <w:locked/>
    <w:rsid w:val="00AC58DF"/>
    <w:pPr>
      <w:numPr>
        <w:ilvl w:val="2"/>
        <w:numId w:val="37"/>
      </w:numPr>
      <w:spacing w:before="57" w:line="240" w:lineRule="auto"/>
    </w:pPr>
    <w:rPr>
      <w:rFonts w:ascii="SimSun" w:hAnsi="SimSun"/>
    </w:rPr>
  </w:style>
  <w:style w:type="character" w:customStyle="1" w:styleId="Heading5Char">
    <w:name w:val="Heading 5 Char"/>
    <w:basedOn w:val="DefaultParagraphFont"/>
    <w:link w:val="Heading5"/>
    <w:uiPriority w:val="9"/>
    <w:semiHidden/>
    <w:rsid w:val="00C175F7"/>
    <w:rPr>
      <w:rFonts w:asciiTheme="majorHAnsi" w:eastAsiaTheme="majorEastAsia" w:hAnsiTheme="majorHAnsi" w:cstheme="majorBidi"/>
      <w:color w:val="080124" w:themeColor="accent1" w:themeShade="7F"/>
    </w:rPr>
  </w:style>
  <w:style w:type="numbering" w:customStyle="1" w:styleId="BulletList">
    <w:name w:val="Bullet List"/>
    <w:uiPriority w:val="99"/>
    <w:rsid w:val="00AC58DF"/>
    <w:pPr>
      <w:numPr>
        <w:numId w:val="4"/>
      </w:numPr>
    </w:pPr>
  </w:style>
  <w:style w:type="paragraph" w:styleId="TOCHeading">
    <w:name w:val="TOC Heading"/>
    <w:basedOn w:val="Heading1"/>
    <w:next w:val="Normal"/>
    <w:uiPriority w:val="49"/>
    <w:semiHidden/>
    <w:qFormat/>
    <w:rsid w:val="00C500CB"/>
    <w:pPr>
      <w:spacing w:before="480"/>
      <w:outlineLvl w:val="9"/>
    </w:pPr>
    <w:rPr>
      <w:bCs/>
      <w:szCs w:val="32"/>
    </w:rPr>
  </w:style>
  <w:style w:type="character" w:styleId="PageNumber">
    <w:name w:val="page number"/>
    <w:basedOn w:val="DefaultParagraphFont"/>
    <w:uiPriority w:val="99"/>
    <w:semiHidden/>
    <w:unhideWhenUsed/>
    <w:locked/>
    <w:rsid w:val="00901715"/>
  </w:style>
  <w:style w:type="paragraph" w:styleId="BodyText">
    <w:name w:val="Body Text"/>
    <w:basedOn w:val="Normal"/>
    <w:link w:val="BodyTextChar"/>
    <w:uiPriority w:val="9"/>
    <w:qFormat/>
    <w:locked/>
    <w:rsid w:val="00AC58DF"/>
  </w:style>
  <w:style w:type="character" w:customStyle="1" w:styleId="BodyTextChar">
    <w:name w:val="Body Text Char"/>
    <w:basedOn w:val="DefaultParagraphFont"/>
    <w:link w:val="BodyText"/>
    <w:uiPriority w:val="9"/>
    <w:rsid w:val="00AC58DF"/>
  </w:style>
  <w:style w:type="paragraph" w:styleId="Subtitle">
    <w:name w:val="Subtitle"/>
    <w:basedOn w:val="Normal"/>
    <w:next w:val="Normal"/>
    <w:link w:val="SubtitleChar"/>
    <w:uiPriority w:val="40"/>
    <w:semiHidden/>
    <w:qFormat/>
    <w:locked/>
    <w:rsid w:val="00CF74DB"/>
    <w:pPr>
      <w:numPr>
        <w:ilvl w:val="1"/>
      </w:numPr>
      <w:spacing w:after="0" w:line="528" w:lineRule="atLeast"/>
    </w:pPr>
    <w:rPr>
      <w:rFonts w:eastAsiaTheme="majorEastAsia" w:cstheme="majorBidi"/>
      <w:iCs/>
      <w:color w:val="FFFFFF" w:themeColor="background1"/>
      <w:sz w:val="44"/>
      <w:lang w:val="en-US" w:bidi="en-US"/>
    </w:rPr>
  </w:style>
  <w:style w:type="character" w:customStyle="1" w:styleId="SubtitleChar">
    <w:name w:val="Subtitle Char"/>
    <w:basedOn w:val="DefaultParagraphFont"/>
    <w:link w:val="Subtitle"/>
    <w:uiPriority w:val="40"/>
    <w:semiHidden/>
    <w:rsid w:val="00A3749A"/>
    <w:rPr>
      <w:rFonts w:eastAsiaTheme="majorEastAsia" w:cstheme="majorBidi"/>
      <w:iCs/>
      <w:color w:val="FFFFFF" w:themeColor="background1"/>
      <w:sz w:val="44"/>
      <w:szCs w:val="24"/>
      <w:lang w:val="en-US" w:bidi="en-US"/>
    </w:rPr>
  </w:style>
  <w:style w:type="paragraph" w:customStyle="1" w:styleId="Chaptersubtitle">
    <w:name w:val="Chapter subtitle"/>
    <w:basedOn w:val="Normal"/>
    <w:next w:val="Normal"/>
    <w:uiPriority w:val="42"/>
    <w:semiHidden/>
    <w:qFormat/>
    <w:rsid w:val="006B6D97"/>
    <w:rPr>
      <w:color w:val="FFFFFF" w:themeColor="background1"/>
      <w:sz w:val="44"/>
    </w:rPr>
  </w:style>
  <w:style w:type="paragraph" w:styleId="TOC1">
    <w:name w:val="toc 1"/>
    <w:basedOn w:val="Normal"/>
    <w:next w:val="Normal"/>
    <w:autoRedefine/>
    <w:uiPriority w:val="39"/>
    <w:semiHidden/>
    <w:rsid w:val="00771BFE"/>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locked/>
    <w:rsid w:val="00DE1699"/>
    <w:pPr>
      <w:tabs>
        <w:tab w:val="left" w:pos="964"/>
        <w:tab w:val="right" w:leader="dot" w:pos="9401"/>
      </w:tabs>
      <w:spacing w:after="100"/>
      <w:ind w:left="851" w:hanging="454"/>
    </w:pPr>
  </w:style>
  <w:style w:type="paragraph" w:styleId="TOC3">
    <w:name w:val="toc 3"/>
    <w:basedOn w:val="Normal"/>
    <w:next w:val="Normal"/>
    <w:autoRedefine/>
    <w:uiPriority w:val="39"/>
    <w:semiHidden/>
    <w:locked/>
    <w:rsid w:val="00DE1699"/>
    <w:pPr>
      <w:tabs>
        <w:tab w:val="left" w:pos="1588"/>
        <w:tab w:val="right" w:leader="dot" w:pos="9401"/>
      </w:tabs>
      <w:spacing w:after="100"/>
      <w:ind w:left="1531" w:hanging="680"/>
    </w:pPr>
  </w:style>
  <w:style w:type="character" w:styleId="Hyperlink">
    <w:name w:val="Hyperlink"/>
    <w:basedOn w:val="DefaultParagraphFont"/>
    <w:uiPriority w:val="74"/>
    <w:rsid w:val="00B9362C"/>
    <w:rPr>
      <w:rFonts w:ascii="Arial" w:hAnsi="Arial"/>
      <w:color w:val="0000FF" w:themeColor="hyperlink"/>
      <w:sz w:val="24"/>
      <w:u w:val="single"/>
    </w:rPr>
  </w:style>
  <w:style w:type="numbering" w:customStyle="1" w:styleId="NumberList">
    <w:name w:val="Number List"/>
    <w:uiPriority w:val="99"/>
    <w:rsid w:val="00AC58DF"/>
    <w:pPr>
      <w:numPr>
        <w:numId w:val="9"/>
      </w:numPr>
    </w:pPr>
  </w:style>
  <w:style w:type="paragraph" w:styleId="TOC5">
    <w:name w:val="toc 5"/>
    <w:basedOn w:val="Normal"/>
    <w:next w:val="Normal"/>
    <w:autoRedefine/>
    <w:uiPriority w:val="39"/>
    <w:semiHidden/>
    <w:locked/>
    <w:rsid w:val="00107CFC"/>
    <w:pPr>
      <w:keepNext/>
      <w:tabs>
        <w:tab w:val="right" w:leader="dot" w:pos="9401"/>
      </w:tabs>
      <w:spacing w:before="240" w:after="100"/>
    </w:pPr>
    <w:rPr>
      <w:rFonts w:ascii="Arial Bold" w:hAnsi="Arial Bold"/>
      <w:b/>
    </w:rPr>
  </w:style>
  <w:style w:type="paragraph" w:styleId="NormalWeb">
    <w:name w:val="Normal (Web)"/>
    <w:basedOn w:val="Normal"/>
    <w:uiPriority w:val="99"/>
    <w:semiHidden/>
    <w:locked/>
    <w:rsid w:val="0011570B"/>
    <w:pPr>
      <w:spacing w:before="100" w:beforeAutospacing="1" w:after="100" w:afterAutospacing="1" w:line="240" w:lineRule="auto"/>
    </w:pPr>
    <w:rPr>
      <w:rFonts w:ascii="Times New Roman" w:eastAsia="PMingLiU" w:hAnsi="Times New Roman" w:cs="Times New Roman"/>
      <w:color w:val="auto"/>
      <w:lang w:eastAsia="ja-JP"/>
    </w:rPr>
  </w:style>
  <w:style w:type="character" w:styleId="CommentReference">
    <w:name w:val="annotation reference"/>
    <w:basedOn w:val="DefaultParagraphFont"/>
    <w:uiPriority w:val="99"/>
    <w:semiHidden/>
    <w:unhideWhenUsed/>
    <w:locked/>
    <w:rsid w:val="000D50AC"/>
    <w:rPr>
      <w:sz w:val="18"/>
      <w:szCs w:val="18"/>
    </w:rPr>
  </w:style>
  <w:style w:type="paragraph" w:styleId="CommentText">
    <w:name w:val="annotation text"/>
    <w:basedOn w:val="Normal"/>
    <w:link w:val="CommentTextChar"/>
    <w:uiPriority w:val="99"/>
    <w:semiHidden/>
    <w:unhideWhenUsed/>
    <w:locked/>
    <w:rsid w:val="000D50AC"/>
    <w:pPr>
      <w:spacing w:line="240" w:lineRule="auto"/>
    </w:pPr>
  </w:style>
  <w:style w:type="character" w:customStyle="1" w:styleId="CommentTextChar">
    <w:name w:val="Comment Text Char"/>
    <w:basedOn w:val="DefaultParagraphFont"/>
    <w:link w:val="CommentText"/>
    <w:uiPriority w:val="99"/>
    <w:semiHidden/>
    <w:rsid w:val="000D50AC"/>
    <w:rPr>
      <w:sz w:val="24"/>
      <w:szCs w:val="24"/>
    </w:rPr>
  </w:style>
  <w:style w:type="paragraph" w:styleId="CommentSubject">
    <w:name w:val="annotation subject"/>
    <w:basedOn w:val="CommentText"/>
    <w:next w:val="CommentText"/>
    <w:link w:val="CommentSubjectChar"/>
    <w:uiPriority w:val="99"/>
    <w:semiHidden/>
    <w:unhideWhenUsed/>
    <w:locked/>
    <w:rsid w:val="000D50AC"/>
    <w:rPr>
      <w:b/>
      <w:bCs/>
      <w:sz w:val="20"/>
      <w:szCs w:val="20"/>
    </w:rPr>
  </w:style>
  <w:style w:type="character" w:customStyle="1" w:styleId="CommentSubjectChar">
    <w:name w:val="Comment Subject Char"/>
    <w:basedOn w:val="CommentTextChar"/>
    <w:link w:val="CommentSubject"/>
    <w:uiPriority w:val="99"/>
    <w:semiHidden/>
    <w:rsid w:val="000D50AC"/>
    <w:rPr>
      <w:b/>
      <w:bCs/>
      <w:sz w:val="24"/>
      <w:szCs w:val="24"/>
    </w:rPr>
  </w:style>
  <w:style w:type="paragraph" w:styleId="Revision">
    <w:name w:val="Revision"/>
    <w:hidden/>
    <w:uiPriority w:val="99"/>
    <w:semiHidden/>
    <w:rsid w:val="00352DC2"/>
    <w:pPr>
      <w:spacing w:after="0" w:line="240" w:lineRule="auto"/>
    </w:pPr>
  </w:style>
  <w:style w:type="paragraph" w:styleId="FootnoteText">
    <w:name w:val="footnote text"/>
    <w:basedOn w:val="Normal"/>
    <w:link w:val="FootnoteTextChar"/>
    <w:uiPriority w:val="99"/>
    <w:semiHidden/>
    <w:rsid w:val="00544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446C8"/>
    <w:rPr>
      <w:sz w:val="20"/>
      <w:szCs w:val="20"/>
    </w:rPr>
  </w:style>
  <w:style w:type="character" w:styleId="FootnoteReference">
    <w:name w:val="footnote reference"/>
    <w:basedOn w:val="DefaultParagraphFont"/>
    <w:uiPriority w:val="99"/>
    <w:semiHidden/>
    <w:rsid w:val="005446C8"/>
    <w:rPr>
      <w:vertAlign w:val="superscript"/>
    </w:rPr>
  </w:style>
  <w:style w:type="character" w:styleId="FollowedHyperlink">
    <w:name w:val="FollowedHyperlink"/>
    <w:basedOn w:val="DefaultParagraphFont"/>
    <w:uiPriority w:val="57"/>
    <w:semiHidden/>
    <w:rsid w:val="009303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homeaffairs.gov.au/FormsAndDocuments/Documents/1221.pdf"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www.homeaffairs.gov.au/Trav/Stud/More/Changing-courses" TargetMode="External"/><Relationship Id="rId17" Type="http://schemas.openxmlformats.org/officeDocument/2006/relationships/hyperlink" Target="https://www.homeaffairs.gov.au/Busi/visas-and-migration/visa-entitlement-verification-online-(vevo)" TargetMode="External"/><Relationship Id="rId2" Type="http://schemas.openxmlformats.org/officeDocument/2006/relationships/customXml" Target="../customXml/item2.xml"/><Relationship Id="rId16" Type="http://schemas.openxmlformats.org/officeDocument/2006/relationships/hyperlink" Target="file:///D:/Charles-desktop/&#37109;&#23492;&#33267;:Adelaide.student.centre@border.gov.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icos.education.gov.au/" TargetMode="External"/><Relationship Id="rId5" Type="http://schemas.openxmlformats.org/officeDocument/2006/relationships/numbering" Target="numbering.xml"/><Relationship Id="rId15" Type="http://schemas.openxmlformats.org/officeDocument/2006/relationships/hyperlink" Target="https://www.homeaffairs.gov.au/FormsAndDocuments/Documents/1221.pdf"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file:///D:/Charles-desktop/&#37109;&#23492;&#33267;:Adelaide.student.centre@border.gov.au"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ISP">
      <a:dk1>
        <a:sysClr val="windowText" lastClr="000000"/>
      </a:dk1>
      <a:lt1>
        <a:sysClr val="window" lastClr="FFFFFF"/>
      </a:lt1>
      <a:dk2>
        <a:srgbClr val="1F497D"/>
      </a:dk2>
      <a:lt2>
        <a:srgbClr val="EEECE1"/>
      </a:lt2>
      <a:accent1>
        <a:srgbClr val="100249"/>
      </a:accent1>
      <a:accent2>
        <a:srgbClr val="0067AC"/>
      </a:accent2>
      <a:accent3>
        <a:srgbClr val="00BAC0"/>
      </a:accent3>
      <a:accent4>
        <a:srgbClr val="542E8E"/>
      </a:accent4>
      <a:accent5>
        <a:srgbClr val="62BB46"/>
      </a:accent5>
      <a:accent6>
        <a:srgbClr val="FDBA12"/>
      </a:accent6>
      <a:hlink>
        <a:srgbClr val="0000FF"/>
      </a:hlink>
      <a:folHlink>
        <a:srgbClr val="800080"/>
      </a:folHlink>
    </a:clrScheme>
    <a:fontScheme name="ISP">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83B439-C02F-4616-8565-A3C83525ADD4}">
  <ds:schemaRefs>
    <ds:schemaRef ds:uri="http://purl.org/dc/terms/"/>
    <ds:schemaRef ds:uri="http://www.w3.org/XML/1998/namespace"/>
    <ds:schemaRef ds:uri="http://schemas.microsoft.com/office/2006/documentManagement/types"/>
    <ds:schemaRef ds:uri="http://schemas.microsoft.com/office/infopath/2007/PartnerControls"/>
    <ds:schemaRef ds:uri="http://purl.org/dc/dcmitype/"/>
    <ds:schemaRef ds:uri="http://purl.org/dc/elements/1.1/"/>
    <ds:schemaRef ds:uri="http://schemas.openxmlformats.org/package/2006/metadata/core-properties"/>
    <ds:schemaRef ds:uri="http://schemas.microsoft.com/sharepoint/v3"/>
    <ds:schemaRef ds:uri="http://schemas.microsoft.com/office/2006/metadata/properties"/>
  </ds:schemaRefs>
</ds:datastoreItem>
</file>

<file path=customXml/itemProps2.xml><?xml version="1.0" encoding="utf-8"?>
<ds:datastoreItem xmlns:ds="http://schemas.openxmlformats.org/officeDocument/2006/customXml" ds:itemID="{A7C7898E-7039-477C-9967-37819F86D4DA}">
  <ds:schemaRefs>
    <ds:schemaRef ds:uri="http://schemas.microsoft.com/sharepoint/v3/contenttype/forms"/>
  </ds:schemaRefs>
</ds:datastoreItem>
</file>

<file path=customXml/itemProps3.xml><?xml version="1.0" encoding="utf-8"?>
<ds:datastoreItem xmlns:ds="http://schemas.openxmlformats.org/officeDocument/2006/customXml" ds:itemID="{3D4A804D-8E6A-44AB-86DC-68CEA4BA3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C2A8C0A-D809-46D4-A58D-282E8F92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4</Pages>
  <Words>357</Words>
  <Characters>2039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DIBP Student Visa Conditions (Traditional Chinese) - Accessible</vt:lpstr>
    </vt:vector>
  </TitlesOfParts>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DIBP Student Visa Conditions (Traditional Chinese) - Accessible</dc:title>
  <dc:creator>Bethany Spence</dc:creator>
  <cp:lastModifiedBy>Shayla Cosgrave </cp:lastModifiedBy>
  <cp:revision>7</cp:revision>
  <cp:lastPrinted>2018-07-03T04:34:00Z</cp:lastPrinted>
  <dcterms:created xsi:type="dcterms:W3CDTF">2018-08-03T07:34:00Z</dcterms:created>
  <dcterms:modified xsi:type="dcterms:W3CDTF">2023-06-06T01:33:00Z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ies>
</file>