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7653" w14:textId="77777777" w:rsidR="001A12FB" w:rsidRPr="0020201E" w:rsidRDefault="001A12FB" w:rsidP="001A12FB">
      <w:pPr>
        <w:pStyle w:val="BodyText"/>
      </w:pPr>
    </w:p>
    <w:p w14:paraId="70C31448" w14:textId="77777777" w:rsidR="001A12FB" w:rsidRPr="007B1E88" w:rsidRDefault="001A12FB" w:rsidP="001A12FB">
      <w:pPr>
        <w:rPr>
          <w:sz w:val="28"/>
          <w:szCs w:val="28"/>
        </w:rPr>
      </w:pPr>
    </w:p>
    <w:p w14:paraId="06EE0EF6" w14:textId="77777777" w:rsidR="001A12FB" w:rsidRDefault="001A12FB" w:rsidP="001A12FB">
      <w:pPr>
        <w:pStyle w:val="BodyText"/>
      </w:pPr>
    </w:p>
    <w:p w14:paraId="75C0B022" w14:textId="77777777" w:rsidR="001A12FB" w:rsidRDefault="001A12FB" w:rsidP="001A12FB">
      <w:pPr>
        <w:pStyle w:val="BodyText"/>
      </w:pPr>
    </w:p>
    <w:p w14:paraId="7C31EE1A" w14:textId="77777777" w:rsidR="001A12FB" w:rsidRDefault="001A12FB" w:rsidP="001A12FB">
      <w:pPr>
        <w:pStyle w:val="Heading1"/>
      </w:pPr>
      <w:bookmarkStart w:id="0" w:name="_Toc489966473"/>
      <w:bookmarkStart w:id="1" w:name="_Toc489972311"/>
      <w:r>
        <w:t>ISP Student-Initiated Deferral, Suspension and Cancellation Procedure</w:t>
      </w:r>
    </w:p>
    <w:p w14:paraId="22884F10" w14:textId="77777777" w:rsidR="001A12FB" w:rsidRDefault="001A12FB" w:rsidP="001A12FB">
      <w:pPr>
        <w:pStyle w:val="Heading2"/>
      </w:pPr>
      <w:r>
        <w:t>Purpose</w:t>
      </w:r>
    </w:p>
    <w:p w14:paraId="624DD6C7" w14:textId="77777777" w:rsidR="001A12FB" w:rsidRDefault="001A12FB" w:rsidP="001A12FB">
      <w:r>
        <w:t>To outline the steps that the Department of Education</w:t>
      </w:r>
      <w:r w:rsidR="007A2B03">
        <w:t xml:space="preserve">’s (DE or </w:t>
      </w:r>
      <w:r w:rsidR="00B71FE3">
        <w:t xml:space="preserve">the </w:t>
      </w:r>
      <w:r w:rsidR="007A2B03">
        <w:t>department)</w:t>
      </w:r>
      <w:r>
        <w:t xml:space="preserve"> International Education Division</w:t>
      </w:r>
      <w:r w:rsidR="007A2B03">
        <w:t xml:space="preserve"> (IED</w:t>
      </w:r>
      <w:r>
        <w:t>) takes to assess, decide on and record requests by international students to defer, suspend or cancel their enrolment in International Student Program (ISP) courses.</w:t>
      </w:r>
    </w:p>
    <w:p w14:paraId="5F357273" w14:textId="77777777" w:rsidR="001A12FB" w:rsidRDefault="001A12FB" w:rsidP="001A12FB">
      <w:r>
        <w:t xml:space="preserve">This procedure should be read in conjunction with the </w:t>
      </w:r>
      <w:hyperlink r:id="rId12" w:history="1">
        <w:r w:rsidRPr="00EB59C0">
          <w:rPr>
            <w:rStyle w:val="Hyperlink"/>
          </w:rPr>
          <w:t>ISP Student-Initiated</w:t>
        </w:r>
        <w:r w:rsidRPr="00EB59C0">
          <w:rPr>
            <w:rStyle w:val="Hyperlink"/>
          </w:rPr>
          <w:t xml:space="preserve"> </w:t>
        </w:r>
        <w:r w:rsidRPr="00EB59C0">
          <w:rPr>
            <w:rStyle w:val="Hyperlink"/>
          </w:rPr>
          <w:t>Deferral, Suspension and Cancellation Policy</w:t>
        </w:r>
      </w:hyperlink>
      <w:r>
        <w:t>.</w:t>
      </w:r>
    </w:p>
    <w:p w14:paraId="20747DAC" w14:textId="77777777" w:rsidR="001A12FB" w:rsidRDefault="001A12FB" w:rsidP="001A12FB">
      <w:r>
        <w:t xml:space="preserve">This document is intended for </w:t>
      </w:r>
      <w:r w:rsidRPr="00185CB5">
        <w:t xml:space="preserve">students </w:t>
      </w:r>
      <w:r>
        <w:t>(</w:t>
      </w:r>
      <w:r w:rsidRPr="008118D2">
        <w:t>international students participating in the ISP as the primary holder of a subclass 500 Student – Schools visa</w:t>
      </w:r>
      <w:r>
        <w:t>) and their parents, education agents, DE (IED) staff, and schools.</w:t>
      </w:r>
    </w:p>
    <w:p w14:paraId="3005E56F" w14:textId="77777777" w:rsidR="001A12FB" w:rsidRDefault="001A12FB" w:rsidP="001A12FB">
      <w:pPr>
        <w:pStyle w:val="Heading2"/>
      </w:pPr>
      <w:r>
        <w:t>Roles and responsibilities</w:t>
      </w:r>
    </w:p>
    <w:p w14:paraId="6D3FA4C5" w14:textId="77777777" w:rsidR="001A12FB" w:rsidRDefault="001A12FB" w:rsidP="001A12FB">
      <w:pPr>
        <w:pStyle w:val="Heading3"/>
      </w:pPr>
      <w:r>
        <w:t>Executive Director, IED</w:t>
      </w:r>
    </w:p>
    <w:p w14:paraId="3DA1046A" w14:textId="77777777" w:rsidR="001A12FB" w:rsidRDefault="001A12FB" w:rsidP="001A12FB">
      <w:pPr>
        <w:pStyle w:val="ListBullet"/>
        <w:ind w:left="340" w:hanging="340"/>
      </w:pPr>
      <w:r>
        <w:t>Establish the framework within which DE (IED) staff make decisions to approve student requests to defer and suspend their enrolment</w:t>
      </w:r>
      <w:r w:rsidR="00D73506">
        <w:t>.</w:t>
      </w:r>
    </w:p>
    <w:p w14:paraId="6533313E" w14:textId="77777777" w:rsidR="001A12FB" w:rsidRDefault="001A12FB" w:rsidP="001A12FB">
      <w:pPr>
        <w:pStyle w:val="ListBullet"/>
        <w:ind w:left="340" w:hanging="340"/>
      </w:pPr>
      <w:r>
        <w:t>Report deferrals, suspensions or cancellations to the Department of Home Affairs (DHA), as assisted by DE (IED) staff</w:t>
      </w:r>
      <w:r w:rsidR="00D73506">
        <w:t>.</w:t>
      </w:r>
    </w:p>
    <w:p w14:paraId="77F51673" w14:textId="77777777" w:rsidR="001A12FB" w:rsidRDefault="001A12FB" w:rsidP="001A12FB">
      <w:pPr>
        <w:pStyle w:val="ListBullet"/>
        <w:ind w:left="340" w:hanging="340"/>
      </w:pPr>
      <w:r>
        <w:t xml:space="preserve">Maintain accurate and up-to-date records consistent with the </w:t>
      </w:r>
      <w:hyperlink r:id="rId13" w:history="1">
        <w:r w:rsidRPr="00EB59C0">
          <w:rPr>
            <w:rStyle w:val="Hyperlink"/>
          </w:rPr>
          <w:t>ISP Record Keepi</w:t>
        </w:r>
        <w:r w:rsidRPr="00EB59C0">
          <w:rPr>
            <w:rStyle w:val="Hyperlink"/>
          </w:rPr>
          <w:t>n</w:t>
        </w:r>
        <w:r w:rsidRPr="00EB59C0">
          <w:rPr>
            <w:rStyle w:val="Hyperlink"/>
          </w:rPr>
          <w:t>g Procedural Guidelines</w:t>
        </w:r>
      </w:hyperlink>
      <w:r>
        <w:t>.</w:t>
      </w:r>
    </w:p>
    <w:p w14:paraId="106B2E72" w14:textId="77777777" w:rsidR="001A12FB" w:rsidRDefault="001A12FB" w:rsidP="001A12FB">
      <w:pPr>
        <w:pStyle w:val="Heading3"/>
      </w:pPr>
      <w:r>
        <w:t>DE (IED) staff</w:t>
      </w:r>
    </w:p>
    <w:p w14:paraId="7AE177D8" w14:textId="77777777" w:rsidR="001A12FB" w:rsidRDefault="001A12FB" w:rsidP="001A12FB">
      <w:pPr>
        <w:pStyle w:val="ListBullet"/>
        <w:ind w:left="340" w:hanging="340"/>
      </w:pPr>
      <w:r>
        <w:t>Provide guidance to students and parents regarding requests for deferrals</w:t>
      </w:r>
      <w:r w:rsidR="00D73506">
        <w:t>.</w:t>
      </w:r>
    </w:p>
    <w:p w14:paraId="36BF8EA8" w14:textId="77777777" w:rsidR="001A12FB" w:rsidRDefault="001A12FB" w:rsidP="001A12FB">
      <w:pPr>
        <w:pStyle w:val="ListBullet"/>
        <w:ind w:left="340" w:hanging="340"/>
      </w:pPr>
      <w:r>
        <w:t>Assess and decide on student requests to defer or suspend a student’s enrolment</w:t>
      </w:r>
      <w:r w:rsidR="00D73506">
        <w:t>.</w:t>
      </w:r>
    </w:p>
    <w:p w14:paraId="6DD0A02A" w14:textId="77777777" w:rsidR="001A12FB" w:rsidRDefault="001A12FB" w:rsidP="001A12FB">
      <w:pPr>
        <w:pStyle w:val="ListBullet"/>
        <w:ind w:left="340" w:hanging="340"/>
      </w:pPr>
      <w:r>
        <w:t>Receive notifications of student requests to cancel their enrolment</w:t>
      </w:r>
      <w:r w:rsidR="00D73506">
        <w:t>.</w:t>
      </w:r>
    </w:p>
    <w:p w14:paraId="779D62FD" w14:textId="77777777" w:rsidR="001A12FB" w:rsidRDefault="001A12FB" w:rsidP="001A12FB">
      <w:pPr>
        <w:pStyle w:val="ListBullet"/>
        <w:ind w:left="340" w:hanging="340"/>
      </w:pPr>
      <w:r>
        <w:t>Assist the Executive Director, IED with reporting deferrals, suspensions and cancellations to the DHA</w:t>
      </w:r>
      <w:r w:rsidR="00D73506">
        <w:t>.</w:t>
      </w:r>
    </w:p>
    <w:p w14:paraId="6BEB8E4D" w14:textId="77777777" w:rsidR="001A12FB" w:rsidRDefault="001A12FB" w:rsidP="001A12FB">
      <w:pPr>
        <w:pStyle w:val="ListBullet"/>
        <w:ind w:left="340" w:hanging="340"/>
      </w:pPr>
      <w:r>
        <w:t>Where a student cancels their enrolment and they are living in a homestay, ensure that schools continue to provide appropriate welfare arrangements, and direct schools regarding when to cease provision of welfare arrangements</w:t>
      </w:r>
      <w:r w:rsidR="00D73506">
        <w:t>.</w:t>
      </w:r>
    </w:p>
    <w:p w14:paraId="46BF0CB2" w14:textId="77777777" w:rsidR="001A12FB" w:rsidRDefault="001A12FB" w:rsidP="001A12FB">
      <w:pPr>
        <w:pStyle w:val="ListBullet"/>
        <w:ind w:left="340" w:hanging="340"/>
      </w:pPr>
      <w:r>
        <w:t>Provide advice and support to school staff to assist them to implement these procedures and the related policy</w:t>
      </w:r>
      <w:r w:rsidR="00D73506">
        <w:t>.</w:t>
      </w:r>
    </w:p>
    <w:p w14:paraId="2A56D1B9" w14:textId="77777777" w:rsidR="001A12FB" w:rsidRDefault="001A12FB" w:rsidP="001A12FB">
      <w:pPr>
        <w:pStyle w:val="ListBullet"/>
        <w:ind w:left="340" w:hanging="340"/>
      </w:pPr>
      <w:r>
        <w:t xml:space="preserve">Maintain accurate and up-to-date records consistent with the </w:t>
      </w:r>
      <w:hyperlink r:id="rId14" w:history="1">
        <w:r w:rsidRPr="00EB59C0">
          <w:rPr>
            <w:rStyle w:val="Hyperlink"/>
          </w:rPr>
          <w:t>ISP Record Keeping Procedural Guidelines</w:t>
        </w:r>
      </w:hyperlink>
      <w:r>
        <w:t>.</w:t>
      </w:r>
    </w:p>
    <w:p w14:paraId="5FB85D81" w14:textId="77777777" w:rsidR="001A12FB" w:rsidRDefault="001A12FB" w:rsidP="001A12FB">
      <w:pPr>
        <w:pStyle w:val="Heading3"/>
      </w:pPr>
      <w:r>
        <w:t>Principal (or delegate)</w:t>
      </w:r>
    </w:p>
    <w:p w14:paraId="3EE7F9A7" w14:textId="77777777" w:rsidR="001A12FB" w:rsidRDefault="001A12FB" w:rsidP="001A12FB">
      <w:pPr>
        <w:pStyle w:val="ListBullet"/>
        <w:ind w:left="340" w:hanging="340"/>
      </w:pPr>
      <w:r>
        <w:t xml:space="preserve">Escalate to DE (IED)’s attention circumstances leading to student-initiated suspension or cancellation, based on the circumstances outlined in the </w:t>
      </w:r>
      <w:hyperlink r:id="rId15" w:history="1">
        <w:r w:rsidRPr="000B3BC2">
          <w:rPr>
            <w:rStyle w:val="Hyperlink"/>
          </w:rPr>
          <w:t>ISP</w:t>
        </w:r>
        <w:r w:rsidR="006A4EA3">
          <w:rPr>
            <w:rStyle w:val="Hyperlink"/>
          </w:rPr>
          <w:t xml:space="preserve"> </w:t>
        </w:r>
        <w:r w:rsidRPr="000B3BC2">
          <w:rPr>
            <w:rStyle w:val="Hyperlink"/>
          </w:rPr>
          <w:t>Department</w:t>
        </w:r>
        <w:r w:rsidR="00D73506">
          <w:rPr>
            <w:rStyle w:val="Hyperlink"/>
          </w:rPr>
          <w:t>-</w:t>
        </w:r>
        <w:r w:rsidRPr="000B3BC2">
          <w:rPr>
            <w:rStyle w:val="Hyperlink"/>
          </w:rPr>
          <w:t xml:space="preserve">Initiated </w:t>
        </w:r>
        <w:r w:rsidRPr="000B3BC2">
          <w:rPr>
            <w:rStyle w:val="Hyperlink"/>
          </w:rPr>
          <w:t>S</w:t>
        </w:r>
        <w:r w:rsidRPr="000B3BC2">
          <w:rPr>
            <w:rStyle w:val="Hyperlink"/>
          </w:rPr>
          <w:t>uspension and Cancellation Policy</w:t>
        </w:r>
      </w:hyperlink>
      <w:r w:rsidR="00D73506">
        <w:t>.</w:t>
      </w:r>
    </w:p>
    <w:p w14:paraId="646142B3" w14:textId="77777777" w:rsidR="001A12FB" w:rsidRDefault="001A12FB" w:rsidP="001A12FB">
      <w:pPr>
        <w:pStyle w:val="Heading3"/>
      </w:pPr>
      <w:r>
        <w:t>School staff</w:t>
      </w:r>
    </w:p>
    <w:p w14:paraId="0248AE5D" w14:textId="77777777" w:rsidR="001A12FB" w:rsidRDefault="001A12FB" w:rsidP="001A12FB">
      <w:pPr>
        <w:pStyle w:val="ListBullet"/>
        <w:ind w:left="340" w:hanging="340"/>
      </w:pPr>
      <w:r>
        <w:t>Provide guidance to students and parents regarding potential student requests for suspension or cancellation, monitor circumstances that could lead to a student-initiated cancellation, and escalate to the Principal’s (or delegate’s) attention as appropriate</w:t>
      </w:r>
      <w:r w:rsidR="00D73506">
        <w:t>.</w:t>
      </w:r>
    </w:p>
    <w:p w14:paraId="3955D763" w14:textId="77777777" w:rsidR="001A12FB" w:rsidRDefault="001A12FB" w:rsidP="001A12FB">
      <w:pPr>
        <w:pStyle w:val="ListBullet"/>
        <w:ind w:left="340" w:hanging="340"/>
      </w:pPr>
      <w:r>
        <w:t>Where a student cancels their enrolment and they are living in a homestay, continue to maintain appropriate welfare arrangements for the student until otherwise directed by DE (IED)</w:t>
      </w:r>
      <w:r w:rsidR="00D73506">
        <w:t>.</w:t>
      </w:r>
    </w:p>
    <w:p w14:paraId="2D34D440" w14:textId="77777777" w:rsidR="001A12FB" w:rsidRDefault="001A12FB" w:rsidP="001A12FB">
      <w:pPr>
        <w:pStyle w:val="ListBullet"/>
        <w:ind w:left="340" w:hanging="340"/>
      </w:pPr>
      <w:r>
        <w:t xml:space="preserve">Maintain accurate and up-to-date records consistent with the </w:t>
      </w:r>
      <w:hyperlink r:id="rId16" w:history="1">
        <w:r w:rsidRPr="00EB59C0">
          <w:rPr>
            <w:rStyle w:val="Hyperlink"/>
          </w:rPr>
          <w:t>ISP Record Keeping Procedural Guidelines</w:t>
        </w:r>
      </w:hyperlink>
      <w:r>
        <w:t>.</w:t>
      </w:r>
    </w:p>
    <w:p w14:paraId="5EBF5937" w14:textId="77777777" w:rsidR="001A12FB" w:rsidRDefault="001A12FB" w:rsidP="001A12FB">
      <w:pPr>
        <w:pStyle w:val="Heading3"/>
      </w:pPr>
      <w:r>
        <w:t>Parent</w:t>
      </w:r>
    </w:p>
    <w:p w14:paraId="6DCE7522" w14:textId="77777777" w:rsidR="001A12FB" w:rsidRPr="00E30238" w:rsidRDefault="001A12FB" w:rsidP="001A12FB">
      <w:pPr>
        <w:pStyle w:val="ListBullet"/>
        <w:ind w:left="340" w:hanging="340"/>
      </w:pPr>
      <w:r w:rsidRPr="00E30238">
        <w:t>Comply with the Written Agreement</w:t>
      </w:r>
      <w:r>
        <w:t>, by advising DE (IED) before the expected commencement date of the need to defer</w:t>
      </w:r>
      <w:r w:rsidR="00D73506">
        <w:t>.</w:t>
      </w:r>
    </w:p>
    <w:p w14:paraId="2470979C" w14:textId="77777777" w:rsidR="001A12FB" w:rsidRPr="00E30238" w:rsidRDefault="001A12FB" w:rsidP="001A12FB">
      <w:pPr>
        <w:pStyle w:val="ListBullet"/>
        <w:ind w:left="340" w:hanging="340"/>
      </w:pPr>
      <w:r w:rsidRPr="00E30238">
        <w:t>Notify school of compassionate or compelling circumstances, if applicable</w:t>
      </w:r>
      <w:r w:rsidR="00D73506">
        <w:t>.</w:t>
      </w:r>
    </w:p>
    <w:p w14:paraId="0E74F1B3" w14:textId="77777777" w:rsidR="001A12FB" w:rsidRPr="00E30238" w:rsidRDefault="001A12FB" w:rsidP="001A12FB">
      <w:pPr>
        <w:pStyle w:val="Heading3"/>
      </w:pPr>
      <w:r w:rsidRPr="00E30238">
        <w:t>Student</w:t>
      </w:r>
    </w:p>
    <w:p w14:paraId="37691215" w14:textId="77777777" w:rsidR="001A12FB" w:rsidRPr="00E30238" w:rsidRDefault="001A12FB" w:rsidP="001A12FB">
      <w:pPr>
        <w:pStyle w:val="ListBullet"/>
        <w:ind w:left="340" w:hanging="340"/>
      </w:pPr>
      <w:r w:rsidRPr="00E30238">
        <w:t>Comply with the Written Agreement</w:t>
      </w:r>
      <w:r w:rsidR="00D73506">
        <w:t>.</w:t>
      </w:r>
    </w:p>
    <w:p w14:paraId="54E76FFE" w14:textId="77777777" w:rsidR="001A12FB" w:rsidRPr="00E30238" w:rsidRDefault="001A12FB" w:rsidP="001A12FB">
      <w:pPr>
        <w:pStyle w:val="ListBullet"/>
        <w:ind w:left="340" w:hanging="340"/>
      </w:pPr>
      <w:r w:rsidRPr="00E30238">
        <w:t>Notify school of compassionate or compelling circumstances, if applicable</w:t>
      </w:r>
      <w:r w:rsidR="00D73506">
        <w:t>.</w:t>
      </w:r>
    </w:p>
    <w:p w14:paraId="4DC03E3C" w14:textId="77777777" w:rsidR="001A12FB" w:rsidRDefault="001A12FB" w:rsidP="001A12FB">
      <w:pPr>
        <w:pStyle w:val="Heading3"/>
      </w:pPr>
      <w:r>
        <w:lastRenderedPageBreak/>
        <w:t>Student-initiated deferral of enrolment</w:t>
      </w:r>
    </w:p>
    <w:p w14:paraId="63207144" w14:textId="77777777" w:rsidR="001A12FB" w:rsidRDefault="001A12FB" w:rsidP="001A12FB">
      <w:pPr>
        <w:pStyle w:val="Heading4"/>
      </w:pPr>
      <w:r>
        <w:t>Parent and student</w:t>
      </w:r>
    </w:p>
    <w:p w14:paraId="6EA62600" w14:textId="77777777" w:rsidR="001A12FB" w:rsidRDefault="001A12FB" w:rsidP="001A12FB">
      <w:pPr>
        <w:pStyle w:val="ListNumber"/>
        <w:numPr>
          <w:ilvl w:val="0"/>
          <w:numId w:val="7"/>
        </w:numPr>
      </w:pPr>
      <w:r>
        <w:t>Confirm that a Confirmation of Enrolment (CoE) has been issued to the student and their visa has been granted:</w:t>
      </w:r>
    </w:p>
    <w:p w14:paraId="770CC834" w14:textId="77777777" w:rsidR="001A12FB" w:rsidRDefault="00606D20" w:rsidP="008967EA">
      <w:pPr>
        <w:pStyle w:val="ListBullet3"/>
        <w:numPr>
          <w:ilvl w:val="0"/>
          <w:numId w:val="36"/>
        </w:numPr>
      </w:pPr>
      <w:r>
        <w:t>i</w:t>
      </w:r>
      <w:r w:rsidR="001A12FB">
        <w:t xml:space="preserve">f not, please submit an </w:t>
      </w:r>
      <w:hyperlink r:id="rId17" w:history="1">
        <w:r w:rsidR="001A12FB" w:rsidRPr="00EB59C0">
          <w:rPr>
            <w:rStyle w:val="Hyperlink"/>
          </w:rPr>
          <w:t>ISP Change R</w:t>
        </w:r>
        <w:r w:rsidR="001A12FB" w:rsidRPr="00EB59C0">
          <w:rPr>
            <w:rStyle w:val="Hyperlink"/>
          </w:rPr>
          <w:t>e</w:t>
        </w:r>
        <w:r w:rsidR="001A12FB" w:rsidRPr="00EB59C0">
          <w:rPr>
            <w:rStyle w:val="Hyperlink"/>
          </w:rPr>
          <w:t>quest Form</w:t>
        </w:r>
      </w:hyperlink>
      <w:r w:rsidR="001A12FB">
        <w:t xml:space="preserve"> to the relevant IED case officer (or </w:t>
      </w:r>
      <w:hyperlink r:id="rId18" w:history="1">
        <w:r w:rsidR="00223AF9" w:rsidRPr="00223AF9">
          <w:rPr>
            <w:rStyle w:val="Hyperlink"/>
          </w:rPr>
          <w:t>international@education.vic.gov.au</w:t>
        </w:r>
      </w:hyperlink>
      <w:r w:rsidR="001A12FB">
        <w:t>) with the proposed changed date. Do not continue with the procedure below</w:t>
      </w:r>
    </w:p>
    <w:p w14:paraId="40697CFC" w14:textId="77777777" w:rsidR="001A12FB" w:rsidRDefault="00606D20" w:rsidP="008967EA">
      <w:pPr>
        <w:pStyle w:val="ListBullet2"/>
        <w:numPr>
          <w:ilvl w:val="0"/>
          <w:numId w:val="36"/>
        </w:numPr>
      </w:pPr>
      <w:r>
        <w:t>i</w:t>
      </w:r>
      <w:r w:rsidR="001A12FB">
        <w:t>f yes, continue with step 2 below.</w:t>
      </w:r>
    </w:p>
    <w:p w14:paraId="29ECA065" w14:textId="77777777" w:rsidR="001A12FB" w:rsidRDefault="001A12FB" w:rsidP="001A12FB">
      <w:pPr>
        <w:pStyle w:val="ListNumber"/>
        <w:numPr>
          <w:ilvl w:val="0"/>
          <w:numId w:val="7"/>
        </w:numPr>
      </w:pPr>
      <w:r>
        <w:t xml:space="preserve">After considering the potential visa and </w:t>
      </w:r>
      <w:r w:rsidRPr="00484F46">
        <w:t xml:space="preserve">course progress implications of a deferral, send an email to </w:t>
      </w:r>
      <w:hyperlink r:id="rId19" w:history="1">
        <w:r w:rsidR="00223AF9" w:rsidRPr="00223AF9">
          <w:rPr>
            <w:rStyle w:val="Hyperlink"/>
          </w:rPr>
          <w:t>international@education.vic.gov.au</w:t>
        </w:r>
      </w:hyperlink>
      <w:r w:rsidRPr="00484F46">
        <w:t xml:space="preserve"> before the expected course commencement date as</w:t>
      </w:r>
      <w:r>
        <w:t xml:space="preserve"> follows:</w:t>
      </w:r>
    </w:p>
    <w:p w14:paraId="75D21C27" w14:textId="77777777" w:rsidR="001A12FB" w:rsidRDefault="001A12FB" w:rsidP="008967EA">
      <w:pPr>
        <w:pStyle w:val="ListBullet2"/>
        <w:numPr>
          <w:ilvl w:val="0"/>
          <w:numId w:val="37"/>
        </w:numPr>
      </w:pPr>
      <w:r>
        <w:t>titled ‘(student name</w:t>
      </w:r>
      <w:r w:rsidR="00D620CF">
        <w:t xml:space="preserve"> and student ID number</w:t>
      </w:r>
      <w:r>
        <w:t>), Request for deferral of enrolment, (school name)’</w:t>
      </w:r>
    </w:p>
    <w:p w14:paraId="188EFFBA" w14:textId="77777777" w:rsidR="001A12FB" w:rsidRDefault="001A12FB" w:rsidP="008967EA">
      <w:pPr>
        <w:pStyle w:val="ListBullet2"/>
        <w:numPr>
          <w:ilvl w:val="0"/>
          <w:numId w:val="37"/>
        </w:numPr>
      </w:pPr>
      <w:r>
        <w:t xml:space="preserve">complete and attach a </w:t>
      </w:r>
      <w:hyperlink r:id="rId20" w:history="1">
        <w:r w:rsidRPr="00EB59C0">
          <w:rPr>
            <w:rStyle w:val="Hyperlink"/>
          </w:rPr>
          <w:t>ISP Change Request Form</w:t>
        </w:r>
      </w:hyperlink>
      <w:r>
        <w:t>, ensuring that:</w:t>
      </w:r>
    </w:p>
    <w:p w14:paraId="40F54A47" w14:textId="77777777" w:rsidR="001A12FB" w:rsidRDefault="001A12FB" w:rsidP="008967EA">
      <w:pPr>
        <w:pStyle w:val="ListBullet3"/>
        <w:numPr>
          <w:ilvl w:val="0"/>
          <w:numId w:val="37"/>
        </w:numPr>
      </w:pPr>
      <w:r>
        <w:t xml:space="preserve">the parent has signed </w:t>
      </w:r>
      <w:r w:rsidRPr="00482303">
        <w:t xml:space="preserve">the </w:t>
      </w:r>
      <w:r>
        <w:t>form</w:t>
      </w:r>
    </w:p>
    <w:p w14:paraId="1D2F591E" w14:textId="77777777" w:rsidR="008967EA" w:rsidRDefault="001A12FB" w:rsidP="008967EA">
      <w:pPr>
        <w:pStyle w:val="ListBullet3"/>
        <w:numPr>
          <w:ilvl w:val="0"/>
          <w:numId w:val="37"/>
        </w:numPr>
      </w:pPr>
      <w:r>
        <w:t xml:space="preserve">it clearly outlined the reason and </w:t>
      </w:r>
    </w:p>
    <w:p w14:paraId="3C7A86C6" w14:textId="77777777" w:rsidR="001A12FB" w:rsidRDefault="00D620CF" w:rsidP="008967EA">
      <w:pPr>
        <w:pStyle w:val="ListBullet3"/>
        <w:numPr>
          <w:ilvl w:val="0"/>
          <w:numId w:val="37"/>
        </w:numPr>
      </w:pPr>
      <w:r>
        <w:t xml:space="preserve">provide </w:t>
      </w:r>
      <w:r w:rsidR="003F5BF7">
        <w:t xml:space="preserve">documentary </w:t>
      </w:r>
      <w:r w:rsidR="001A12FB">
        <w:t>evidence of any compassionate or compelling circumstances</w:t>
      </w:r>
      <w:r w:rsidR="008B2F85">
        <w:t xml:space="preserve"> if </w:t>
      </w:r>
      <w:r w:rsidR="003A3BCD">
        <w:t xml:space="preserve">a </w:t>
      </w:r>
      <w:r w:rsidR="008B2F85">
        <w:t>student visa has been granted</w:t>
      </w:r>
      <w:r w:rsidR="00D73506">
        <w:t>.</w:t>
      </w:r>
    </w:p>
    <w:p w14:paraId="43914095" w14:textId="77777777" w:rsidR="001A12FB" w:rsidRDefault="001A12FB" w:rsidP="008967EA">
      <w:pPr>
        <w:pStyle w:val="ListNumber"/>
        <w:numPr>
          <w:ilvl w:val="0"/>
          <w:numId w:val="0"/>
        </w:numPr>
        <w:ind w:left="360"/>
      </w:pPr>
      <w:r>
        <w:t xml:space="preserve">Note that where a student’s visa is not granted and they intend to cancel their enrolment, this is considered in the </w:t>
      </w:r>
      <w:r>
        <w:fldChar w:fldCharType="begin"/>
      </w:r>
      <w:r>
        <w:instrText xml:space="preserve"> REF _Ref18944223 \h  \* MERGEFORMAT </w:instrText>
      </w:r>
      <w:r>
        <w:fldChar w:fldCharType="separate"/>
      </w:r>
      <w:r>
        <w:t>Student-initiated cancellation of enrolment</w:t>
      </w:r>
      <w:r>
        <w:fldChar w:fldCharType="end"/>
      </w:r>
      <w:r>
        <w:t xml:space="preserve"> section of this document. Note that where a student fails to commence within 14 days of the expected commencement date on their CoE, DE (IED) reports this through PRISMS which will result in the CoE being cancelled.</w:t>
      </w:r>
    </w:p>
    <w:p w14:paraId="36676820" w14:textId="77777777" w:rsidR="001A12FB" w:rsidRDefault="001A12FB" w:rsidP="001A12FB">
      <w:pPr>
        <w:pStyle w:val="Heading4"/>
      </w:pPr>
      <w:r>
        <w:t>DE (IED) staff</w:t>
      </w:r>
    </w:p>
    <w:p w14:paraId="38125EDB" w14:textId="77777777" w:rsidR="001A12FB" w:rsidRDefault="001A12FB" w:rsidP="001A12FB">
      <w:pPr>
        <w:pStyle w:val="ListNumber"/>
        <w:numPr>
          <w:ilvl w:val="0"/>
          <w:numId w:val="7"/>
        </w:numPr>
      </w:pPr>
      <w:r>
        <w:t>Assess information provided by students regarding request for compassionate or compelling circumstances</w:t>
      </w:r>
      <w:r w:rsidR="00D73506">
        <w:t>.</w:t>
      </w:r>
    </w:p>
    <w:p w14:paraId="33CDB91F" w14:textId="77777777" w:rsidR="001A12FB" w:rsidRDefault="001A12FB" w:rsidP="001A12FB">
      <w:pPr>
        <w:pStyle w:val="ListNumber"/>
        <w:numPr>
          <w:ilvl w:val="0"/>
          <w:numId w:val="7"/>
        </w:numPr>
      </w:pPr>
      <w:r>
        <w:t xml:space="preserve">If evidence provided is sufficient and school is able to accommodate the deferral, make a decision within 21 days in line with the </w:t>
      </w:r>
      <w:hyperlink r:id="rId21" w:history="1">
        <w:r w:rsidRPr="00EB59C0">
          <w:rPr>
            <w:rStyle w:val="Hyperlink"/>
          </w:rPr>
          <w:t>ISP Student-Initiated Deferral, Suspension and Cancellation Policy</w:t>
        </w:r>
      </w:hyperlink>
      <w:r>
        <w:t>. If the decision is to:</w:t>
      </w:r>
    </w:p>
    <w:p w14:paraId="7643B1A0" w14:textId="77777777" w:rsidR="001A12FB" w:rsidRDefault="001A12FB" w:rsidP="008967EA">
      <w:pPr>
        <w:pStyle w:val="ListBullet2"/>
        <w:numPr>
          <w:ilvl w:val="0"/>
          <w:numId w:val="38"/>
        </w:numPr>
      </w:pPr>
      <w:r>
        <w:t>approve the request based on compassionate or compelling circumstances, DE (IED) staff initiate a deferral of the student’s enrolment, including:</w:t>
      </w:r>
    </w:p>
    <w:p w14:paraId="1E023F63" w14:textId="77777777" w:rsidR="001A12FB" w:rsidRDefault="001A12FB" w:rsidP="008967EA">
      <w:pPr>
        <w:pStyle w:val="ListBullet3"/>
        <w:numPr>
          <w:ilvl w:val="0"/>
          <w:numId w:val="38"/>
        </w:numPr>
      </w:pPr>
      <w:r>
        <w:t xml:space="preserve">advising the parent or student of </w:t>
      </w:r>
      <w:r w:rsidRPr="00EE115B">
        <w:t>the need to seek advice from the Department of Home Affairs on the potential impact on the s</w:t>
      </w:r>
      <w:r>
        <w:t>tudent’s visa</w:t>
      </w:r>
    </w:p>
    <w:p w14:paraId="574680F8" w14:textId="77777777" w:rsidR="001A12FB" w:rsidRDefault="001A12FB" w:rsidP="008967EA">
      <w:pPr>
        <w:pStyle w:val="ListBullet3"/>
        <w:numPr>
          <w:ilvl w:val="0"/>
          <w:numId w:val="38"/>
        </w:numPr>
      </w:pPr>
      <w:r>
        <w:t>report</w:t>
      </w:r>
      <w:r w:rsidRPr="007410DF">
        <w:t xml:space="preserve"> </w:t>
      </w:r>
      <w:r w:rsidRPr="00484F46">
        <w:t>deferral by entering the information in the Provider Registration and International Student Management System (PRISMS) within 14 days of the decision</w:t>
      </w:r>
    </w:p>
    <w:p w14:paraId="46CE994A" w14:textId="77777777" w:rsidR="001A12FB" w:rsidRDefault="00606D20" w:rsidP="008967EA">
      <w:pPr>
        <w:pStyle w:val="ListBullet3"/>
        <w:numPr>
          <w:ilvl w:val="0"/>
          <w:numId w:val="38"/>
        </w:numPr>
      </w:pPr>
      <w:r>
        <w:t>c</w:t>
      </w:r>
      <w:r w:rsidR="001A12FB">
        <w:t xml:space="preserve">onsider extending the duration of the student’s study as per the </w:t>
      </w:r>
      <w:hyperlink r:id="rId22" w:history="1">
        <w:r w:rsidR="001A12FB" w:rsidRPr="00EB59C0">
          <w:rPr>
            <w:rStyle w:val="Hyperlink"/>
          </w:rPr>
          <w:t xml:space="preserve">ISP Variation to Student </w:t>
        </w:r>
        <w:r w:rsidR="001A12FB" w:rsidRPr="00EB59C0">
          <w:rPr>
            <w:rStyle w:val="Hyperlink"/>
          </w:rPr>
          <w:t>E</w:t>
        </w:r>
        <w:r w:rsidR="001A12FB" w:rsidRPr="00EB59C0">
          <w:rPr>
            <w:rStyle w:val="Hyperlink"/>
          </w:rPr>
          <w:t>nrolment Procedure</w:t>
        </w:r>
      </w:hyperlink>
    </w:p>
    <w:p w14:paraId="7EDB74A2" w14:textId="77777777" w:rsidR="001A12FB" w:rsidRDefault="001A12FB" w:rsidP="008967EA">
      <w:pPr>
        <w:pStyle w:val="ListBullet2"/>
        <w:numPr>
          <w:ilvl w:val="0"/>
          <w:numId w:val="38"/>
        </w:numPr>
      </w:pPr>
      <w:r>
        <w:t>reject the request, DE (IED) staff respond in writing to the student or parent notifying them of the outcome, including:</w:t>
      </w:r>
    </w:p>
    <w:p w14:paraId="4416795E" w14:textId="77777777" w:rsidR="001A12FB" w:rsidRDefault="001A12FB" w:rsidP="008967EA">
      <w:pPr>
        <w:pStyle w:val="ListBullet3"/>
        <w:numPr>
          <w:ilvl w:val="0"/>
          <w:numId w:val="38"/>
        </w:numPr>
      </w:pPr>
      <w:r>
        <w:t xml:space="preserve">providing </w:t>
      </w:r>
      <w:r w:rsidRPr="00EE115B">
        <w:t xml:space="preserve">the reasons for refusal </w:t>
      </w:r>
    </w:p>
    <w:p w14:paraId="2D3AD135" w14:textId="77777777" w:rsidR="001A12FB" w:rsidRDefault="001A12FB" w:rsidP="008967EA">
      <w:pPr>
        <w:pStyle w:val="ListBullet3"/>
        <w:numPr>
          <w:ilvl w:val="0"/>
          <w:numId w:val="38"/>
        </w:numPr>
      </w:pPr>
      <w:r>
        <w:t>advising</w:t>
      </w:r>
      <w:r w:rsidRPr="00EE115B">
        <w:t xml:space="preserve"> the student of their right to appeal within 20 working days, as outlined in the </w:t>
      </w:r>
      <w:hyperlink r:id="rId23" w:history="1">
        <w:r w:rsidR="00B84B0B" w:rsidRPr="008967EA">
          <w:rPr>
            <w:rStyle w:val="Hyperlink"/>
          </w:rPr>
          <w:t>ISP Complaints a</w:t>
        </w:r>
        <w:r w:rsidR="00B84B0B" w:rsidRPr="008967EA">
          <w:rPr>
            <w:rStyle w:val="Hyperlink"/>
          </w:rPr>
          <w:t>n</w:t>
        </w:r>
        <w:r w:rsidR="00B84B0B" w:rsidRPr="008967EA">
          <w:rPr>
            <w:rStyle w:val="Hyperlink"/>
          </w:rPr>
          <w:t>d Appeals Policy</w:t>
        </w:r>
      </w:hyperlink>
      <w:r w:rsidR="00D73506">
        <w:t>.</w:t>
      </w:r>
    </w:p>
    <w:p w14:paraId="4478B1B9" w14:textId="77777777" w:rsidR="001A12FB" w:rsidRDefault="001A12FB" w:rsidP="001A12FB">
      <w:pPr>
        <w:pStyle w:val="ListNumber"/>
        <w:numPr>
          <w:ilvl w:val="0"/>
          <w:numId w:val="7"/>
        </w:numPr>
      </w:pPr>
      <w:r>
        <w:t>Maintain</w:t>
      </w:r>
      <w:r w:rsidRPr="00AF0FF8">
        <w:t xml:space="preserve"> records of </w:t>
      </w:r>
      <w:r>
        <w:t>deferral</w:t>
      </w:r>
      <w:r w:rsidRPr="00AF0FF8">
        <w:t xml:space="preserve"> requests, assessment and decisions as outlined in the </w:t>
      </w:r>
      <w:hyperlink r:id="rId24" w:history="1">
        <w:r w:rsidRPr="00EB59C0">
          <w:rPr>
            <w:rStyle w:val="Hyperlink"/>
          </w:rPr>
          <w:t>ISP Record</w:t>
        </w:r>
        <w:r w:rsidRPr="00EB59C0">
          <w:rPr>
            <w:rStyle w:val="Hyperlink"/>
          </w:rPr>
          <w:t xml:space="preserve"> </w:t>
        </w:r>
        <w:r w:rsidRPr="00EB59C0">
          <w:rPr>
            <w:rStyle w:val="Hyperlink"/>
          </w:rPr>
          <w:t>Keeping Procedur</w:t>
        </w:r>
        <w:r w:rsidRPr="00EB59C0">
          <w:rPr>
            <w:rStyle w:val="Hyperlink"/>
          </w:rPr>
          <w:t>a</w:t>
        </w:r>
        <w:r w:rsidRPr="00EB59C0">
          <w:rPr>
            <w:rStyle w:val="Hyperlink"/>
          </w:rPr>
          <w:t>l Guidelines</w:t>
        </w:r>
      </w:hyperlink>
      <w:r w:rsidRPr="00AF0FF8">
        <w:t>.</w:t>
      </w:r>
    </w:p>
    <w:p w14:paraId="6546ED62" w14:textId="77777777" w:rsidR="001A12FB" w:rsidRDefault="001A12FB" w:rsidP="001A12FB">
      <w:pPr>
        <w:pStyle w:val="Heading4"/>
      </w:pPr>
      <w:r>
        <w:t>Parent and student</w:t>
      </w:r>
    </w:p>
    <w:p w14:paraId="6D0DA702" w14:textId="77777777" w:rsidR="001A12FB" w:rsidRDefault="001A12FB" w:rsidP="001A12FB">
      <w:pPr>
        <w:pStyle w:val="ListNumber"/>
        <w:numPr>
          <w:ilvl w:val="0"/>
          <w:numId w:val="7"/>
        </w:numPr>
      </w:pPr>
      <w:r>
        <w:t>Where a deferral request is rejected, decide whether to lodge an internal appeal within 20 working days</w:t>
      </w:r>
      <w:r w:rsidR="00D73506">
        <w:t>.</w:t>
      </w:r>
    </w:p>
    <w:p w14:paraId="3FCCF2D6" w14:textId="77777777" w:rsidR="001A12FB" w:rsidRDefault="001A12FB" w:rsidP="001A12FB">
      <w:pPr>
        <w:pStyle w:val="Heading4"/>
      </w:pPr>
      <w:r>
        <w:t>DE (IED) staff</w:t>
      </w:r>
    </w:p>
    <w:p w14:paraId="348CC001" w14:textId="77777777" w:rsidR="001A12FB" w:rsidRDefault="001A12FB" w:rsidP="001A12FB">
      <w:pPr>
        <w:pStyle w:val="ListNumber"/>
        <w:numPr>
          <w:ilvl w:val="0"/>
          <w:numId w:val="7"/>
        </w:numPr>
      </w:pPr>
      <w:r>
        <w:t xml:space="preserve">If an internal appeal is lodged by the student, , adhere to the procedure in the </w:t>
      </w:r>
      <w:hyperlink r:id="rId25" w:history="1">
        <w:r w:rsidRPr="00EB59C0">
          <w:rPr>
            <w:rStyle w:val="Hyperlink"/>
          </w:rPr>
          <w:t xml:space="preserve">ISP Complaints and Appeals </w:t>
        </w:r>
        <w:r w:rsidRPr="00EB59C0">
          <w:rPr>
            <w:rStyle w:val="Hyperlink"/>
          </w:rPr>
          <w:t>P</w:t>
        </w:r>
        <w:r w:rsidRPr="00EB59C0">
          <w:rPr>
            <w:rStyle w:val="Hyperlink"/>
          </w:rPr>
          <w:t>rocedure</w:t>
        </w:r>
      </w:hyperlink>
      <w:r w:rsidR="00D73506">
        <w:t>.</w:t>
      </w:r>
    </w:p>
    <w:p w14:paraId="16AEAC0D" w14:textId="77777777" w:rsidR="001A12FB" w:rsidRPr="002B7D50" w:rsidRDefault="001A12FB" w:rsidP="001A12FB">
      <w:pPr>
        <w:pStyle w:val="Heading3"/>
      </w:pPr>
      <w:r>
        <w:t>Student-initiated temporary suspension of enrolment</w:t>
      </w:r>
    </w:p>
    <w:p w14:paraId="460B1F5A" w14:textId="77777777" w:rsidR="001A12FB" w:rsidRDefault="001A12FB" w:rsidP="001A12FB">
      <w:pPr>
        <w:pStyle w:val="Heading4"/>
      </w:pPr>
      <w:r>
        <w:t>School staff</w:t>
      </w:r>
    </w:p>
    <w:p w14:paraId="33BE951D" w14:textId="77777777" w:rsidR="001A12FB" w:rsidRDefault="001A12FB" w:rsidP="001A12FB">
      <w:pPr>
        <w:pStyle w:val="ListNumber"/>
        <w:numPr>
          <w:ilvl w:val="0"/>
          <w:numId w:val="10"/>
        </w:numPr>
      </w:pPr>
      <w:r>
        <w:t>Meet with student to discuss any potential suspensions and maintain records of discussions, including:</w:t>
      </w:r>
    </w:p>
    <w:p w14:paraId="316B5613" w14:textId="77777777" w:rsidR="001A12FB" w:rsidRDefault="00606D20" w:rsidP="008967EA">
      <w:pPr>
        <w:pStyle w:val="ListBullet2"/>
        <w:numPr>
          <w:ilvl w:val="0"/>
          <w:numId w:val="39"/>
        </w:numPr>
      </w:pPr>
      <w:r>
        <w:t>r</w:t>
      </w:r>
      <w:r w:rsidR="001A12FB">
        <w:t>easons for suspension</w:t>
      </w:r>
    </w:p>
    <w:p w14:paraId="7DD1D6E3" w14:textId="77777777" w:rsidR="001A12FB" w:rsidRDefault="00606D20" w:rsidP="008967EA">
      <w:pPr>
        <w:pStyle w:val="ListBullet2"/>
        <w:numPr>
          <w:ilvl w:val="0"/>
          <w:numId w:val="39"/>
        </w:numPr>
      </w:pPr>
      <w:r>
        <w:t>w</w:t>
      </w:r>
      <w:r w:rsidR="001A12FB">
        <w:t>ritten evidence which would be required to support consideration of the suspension</w:t>
      </w:r>
    </w:p>
    <w:p w14:paraId="762DC74F" w14:textId="77777777" w:rsidR="001A12FB" w:rsidRDefault="00606D20" w:rsidP="008967EA">
      <w:pPr>
        <w:pStyle w:val="ListBullet2"/>
        <w:numPr>
          <w:ilvl w:val="0"/>
          <w:numId w:val="39"/>
        </w:numPr>
      </w:pPr>
      <w:r>
        <w:t>a</w:t>
      </w:r>
      <w:r w:rsidR="001A12FB">
        <w:t>ppropriate timing for any suspension, including academic terms and years, and the timing required to assess an application</w:t>
      </w:r>
    </w:p>
    <w:p w14:paraId="554423D9" w14:textId="77777777" w:rsidR="001A12FB" w:rsidRDefault="00606D20" w:rsidP="008967EA">
      <w:pPr>
        <w:pStyle w:val="ListBullet2"/>
        <w:numPr>
          <w:ilvl w:val="0"/>
          <w:numId w:val="39"/>
        </w:numPr>
      </w:pPr>
      <w:r>
        <w:t>a</w:t>
      </w:r>
      <w:r w:rsidR="001A12FB">
        <w:t>ccommodation and welfare arrangement implications, if relevant</w:t>
      </w:r>
      <w:r w:rsidR="00D73506">
        <w:t>.</w:t>
      </w:r>
    </w:p>
    <w:p w14:paraId="3220294E" w14:textId="77777777" w:rsidR="001A12FB" w:rsidRDefault="001A12FB" w:rsidP="001A12FB">
      <w:pPr>
        <w:pStyle w:val="ListNumber"/>
        <w:numPr>
          <w:ilvl w:val="0"/>
          <w:numId w:val="7"/>
        </w:numPr>
      </w:pPr>
      <w:r>
        <w:t>Attempt to resolve any issues through appropriate student support, intervention and advice</w:t>
      </w:r>
      <w:r w:rsidR="00D73506">
        <w:t>.</w:t>
      </w:r>
    </w:p>
    <w:p w14:paraId="16DD5747" w14:textId="77777777" w:rsidR="001A12FB" w:rsidRDefault="001A12FB" w:rsidP="001A12FB">
      <w:pPr>
        <w:pStyle w:val="ListNumber"/>
        <w:numPr>
          <w:ilvl w:val="0"/>
          <w:numId w:val="7"/>
        </w:numPr>
      </w:pPr>
      <w:r>
        <w:t xml:space="preserve">If issues unresolved, refer the student to the </w:t>
      </w:r>
      <w:hyperlink r:id="rId26" w:history="1">
        <w:r w:rsidRPr="00A307C9">
          <w:rPr>
            <w:rStyle w:val="Hyperlink"/>
          </w:rPr>
          <w:t>Application for Temporary Suspension of Enrolment</w:t>
        </w:r>
      </w:hyperlink>
      <w:r>
        <w:t>.</w:t>
      </w:r>
    </w:p>
    <w:p w14:paraId="4469EC46" w14:textId="77777777" w:rsidR="001A12FB" w:rsidRDefault="001A12FB" w:rsidP="001A12FB">
      <w:pPr>
        <w:pStyle w:val="Heading4"/>
      </w:pPr>
      <w:r>
        <w:t>Parent and student</w:t>
      </w:r>
    </w:p>
    <w:p w14:paraId="2E9A1D16" w14:textId="77777777" w:rsidR="001A12FB" w:rsidRDefault="001A12FB" w:rsidP="001A12FB">
      <w:pPr>
        <w:pStyle w:val="ListNumber"/>
        <w:numPr>
          <w:ilvl w:val="0"/>
          <w:numId w:val="7"/>
        </w:numPr>
      </w:pPr>
      <w:r>
        <w:t xml:space="preserve">Complete the relevant sections of the </w:t>
      </w:r>
      <w:hyperlink r:id="rId27" w:history="1">
        <w:r w:rsidRPr="00A307C9">
          <w:rPr>
            <w:rStyle w:val="Hyperlink"/>
          </w:rPr>
          <w:t>Application for Temporary Sus</w:t>
        </w:r>
        <w:r w:rsidRPr="00A307C9">
          <w:rPr>
            <w:rStyle w:val="Hyperlink"/>
          </w:rPr>
          <w:t>p</w:t>
        </w:r>
        <w:r w:rsidRPr="00A307C9">
          <w:rPr>
            <w:rStyle w:val="Hyperlink"/>
          </w:rPr>
          <w:t>ension of Enrolment</w:t>
        </w:r>
      </w:hyperlink>
      <w:r>
        <w:t>, including ensuring:</w:t>
      </w:r>
    </w:p>
    <w:p w14:paraId="695A9ECB" w14:textId="77777777" w:rsidR="001A12FB" w:rsidRPr="00482303" w:rsidRDefault="001A12FB" w:rsidP="008967EA">
      <w:pPr>
        <w:pStyle w:val="ListBullet2"/>
        <w:numPr>
          <w:ilvl w:val="0"/>
          <w:numId w:val="40"/>
        </w:numPr>
      </w:pPr>
      <w:r w:rsidRPr="00482303">
        <w:t xml:space="preserve">the student’s </w:t>
      </w:r>
      <w:r>
        <w:t>parent</w:t>
      </w:r>
      <w:r w:rsidRPr="00482303">
        <w:t xml:space="preserve"> support</w:t>
      </w:r>
      <w:r w:rsidR="009852B5">
        <w:t>s</w:t>
      </w:r>
      <w:r w:rsidRPr="00482303">
        <w:t xml:space="preserve"> the application, in writing</w:t>
      </w:r>
    </w:p>
    <w:p w14:paraId="548ACEBA" w14:textId="77777777" w:rsidR="001A12FB" w:rsidRDefault="001A12FB" w:rsidP="008967EA">
      <w:pPr>
        <w:pStyle w:val="ListBullet2"/>
        <w:numPr>
          <w:ilvl w:val="0"/>
          <w:numId w:val="40"/>
        </w:numPr>
      </w:pPr>
      <w:r>
        <w:t>the request is acknowledged by the Current Host School</w:t>
      </w:r>
    </w:p>
    <w:p w14:paraId="6C298E82" w14:textId="77777777" w:rsidR="001A12FB" w:rsidRDefault="001A12FB" w:rsidP="008967EA">
      <w:pPr>
        <w:pStyle w:val="ListBullet2"/>
        <w:numPr>
          <w:ilvl w:val="0"/>
          <w:numId w:val="40"/>
        </w:numPr>
      </w:pPr>
      <w:r>
        <w:t>the student provides written evidence that compassionate or compelling circumstances apply.</w:t>
      </w:r>
    </w:p>
    <w:p w14:paraId="114D025F" w14:textId="77777777" w:rsidR="001A12FB" w:rsidRDefault="001A12FB" w:rsidP="001A12FB">
      <w:pPr>
        <w:pStyle w:val="ListNumber"/>
        <w:numPr>
          <w:ilvl w:val="0"/>
          <w:numId w:val="7"/>
        </w:numPr>
      </w:pPr>
      <w:r>
        <w:t xml:space="preserve">Provide the completed </w:t>
      </w:r>
      <w:hyperlink r:id="rId28" w:history="1">
        <w:r w:rsidRPr="00A307C9">
          <w:rPr>
            <w:rStyle w:val="Hyperlink"/>
          </w:rPr>
          <w:t>Application for Temporary Suspension of Enrolment</w:t>
        </w:r>
      </w:hyperlink>
      <w:r>
        <w:t xml:space="preserve"> and supporting evidence to the Principal (or delegate) within 14 days of the proposed commencement of the temporary suspension.</w:t>
      </w:r>
    </w:p>
    <w:p w14:paraId="5260B4C7" w14:textId="77777777" w:rsidR="001A12FB" w:rsidRDefault="001A12FB" w:rsidP="001A12FB">
      <w:pPr>
        <w:pStyle w:val="Heading4"/>
      </w:pPr>
      <w:r>
        <w:lastRenderedPageBreak/>
        <w:t>Principal (or delegate)</w:t>
      </w:r>
    </w:p>
    <w:p w14:paraId="63040DF5" w14:textId="77777777" w:rsidR="001A12FB" w:rsidRDefault="001A12FB" w:rsidP="001A12FB">
      <w:pPr>
        <w:pStyle w:val="ListNumber"/>
        <w:numPr>
          <w:ilvl w:val="0"/>
          <w:numId w:val="7"/>
        </w:numPr>
      </w:pPr>
      <w:r>
        <w:t xml:space="preserve">Principal (or delegate) to send an email to the relevant IED School Support Officer (or </w:t>
      </w:r>
      <w:hyperlink r:id="rId29" w:history="1">
        <w:r w:rsidR="00A97236" w:rsidRPr="00A97236">
          <w:rPr>
            <w:rStyle w:val="Hyperlink"/>
          </w:rPr>
          <w:t>international.school.support@education.vic.gov.au</w:t>
        </w:r>
      </w:hyperlink>
      <w:r>
        <w:t xml:space="preserve">) with the title </w:t>
      </w:r>
      <w:r w:rsidRPr="0063209B">
        <w:t>‘</w:t>
      </w:r>
      <w:r>
        <w:t>Student Request for Temporary Suspension’ within two working days, which includes:</w:t>
      </w:r>
    </w:p>
    <w:p w14:paraId="2D985DC6" w14:textId="77777777" w:rsidR="001A12FB" w:rsidRDefault="001A12FB" w:rsidP="008967EA">
      <w:pPr>
        <w:pStyle w:val="ListBullet2"/>
        <w:numPr>
          <w:ilvl w:val="0"/>
          <w:numId w:val="41"/>
        </w:numPr>
      </w:pPr>
      <w:r>
        <w:t xml:space="preserve">the completed </w:t>
      </w:r>
      <w:hyperlink r:id="rId30" w:history="1">
        <w:r w:rsidRPr="00A307C9">
          <w:rPr>
            <w:rStyle w:val="Hyperlink"/>
          </w:rPr>
          <w:t>Application for Temporary Suspension of Enrolment</w:t>
        </w:r>
      </w:hyperlink>
    </w:p>
    <w:p w14:paraId="495252BD" w14:textId="77777777" w:rsidR="001A12FB" w:rsidRDefault="001A12FB" w:rsidP="008967EA">
      <w:pPr>
        <w:pStyle w:val="ListBullet2"/>
        <w:numPr>
          <w:ilvl w:val="0"/>
          <w:numId w:val="41"/>
        </w:numPr>
      </w:pPr>
      <w:r>
        <w:t xml:space="preserve">the parent has signed </w:t>
      </w:r>
      <w:r w:rsidRPr="00482303">
        <w:t xml:space="preserve">the </w:t>
      </w:r>
      <w:r>
        <w:t>form</w:t>
      </w:r>
    </w:p>
    <w:p w14:paraId="763D0662" w14:textId="77777777" w:rsidR="001A12FB" w:rsidRDefault="001A12FB" w:rsidP="008967EA">
      <w:pPr>
        <w:pStyle w:val="ListBullet2"/>
        <w:numPr>
          <w:ilvl w:val="0"/>
          <w:numId w:val="41"/>
        </w:numPr>
      </w:pPr>
      <w:r>
        <w:t>stating the reason and providing written evidence of the issue and any compassionate or compelling circumstances.</w:t>
      </w:r>
    </w:p>
    <w:p w14:paraId="1E2AC2C2" w14:textId="77777777" w:rsidR="001A12FB" w:rsidRDefault="001A12FB" w:rsidP="001A12FB">
      <w:pPr>
        <w:pStyle w:val="Heading4"/>
      </w:pPr>
      <w:r>
        <w:t>DE (IED) staff</w:t>
      </w:r>
    </w:p>
    <w:p w14:paraId="697E4858" w14:textId="77777777" w:rsidR="001A12FB" w:rsidRDefault="001A12FB" w:rsidP="001A12FB">
      <w:pPr>
        <w:pStyle w:val="ListNumber"/>
        <w:numPr>
          <w:ilvl w:val="0"/>
          <w:numId w:val="7"/>
        </w:numPr>
      </w:pPr>
      <w:r>
        <w:t>Assess and compile information provided by schools regarding potential suspension, including calling the school to discuss the issue if necessary</w:t>
      </w:r>
      <w:r w:rsidR="00D73506">
        <w:t>.</w:t>
      </w:r>
    </w:p>
    <w:p w14:paraId="2CAA36D4" w14:textId="77777777" w:rsidR="001A12FB" w:rsidRDefault="001A12FB" w:rsidP="001A12FB">
      <w:pPr>
        <w:pStyle w:val="ListNumber"/>
        <w:numPr>
          <w:ilvl w:val="0"/>
          <w:numId w:val="7"/>
        </w:numPr>
      </w:pPr>
      <w:r>
        <w:t>Request additional evidence from the Principal (or delegate) if required</w:t>
      </w:r>
      <w:r w:rsidR="00D73506">
        <w:t>.</w:t>
      </w:r>
    </w:p>
    <w:p w14:paraId="19063B35" w14:textId="77777777" w:rsidR="001A12FB" w:rsidRDefault="001A12FB" w:rsidP="001A12FB">
      <w:pPr>
        <w:pStyle w:val="ListNumber"/>
        <w:numPr>
          <w:ilvl w:val="0"/>
          <w:numId w:val="7"/>
        </w:numPr>
      </w:pPr>
      <w:r>
        <w:t xml:space="preserve">Within 14 days of receiving a completed </w:t>
      </w:r>
      <w:hyperlink r:id="rId31" w:history="1">
        <w:r w:rsidRPr="00A307C9">
          <w:rPr>
            <w:rStyle w:val="Hyperlink"/>
          </w:rPr>
          <w:t>Application for Temporary Suspension of Enrolment</w:t>
        </w:r>
      </w:hyperlink>
      <w:r>
        <w:t xml:space="preserve"> and all supporting evidence,</w:t>
      </w:r>
      <w:r w:rsidRPr="00857221">
        <w:t xml:space="preserve"> </w:t>
      </w:r>
      <w:r>
        <w:t xml:space="preserve">make a decision in line with the </w:t>
      </w:r>
      <w:hyperlink r:id="rId32" w:history="1">
        <w:r w:rsidRPr="00EB59C0">
          <w:rPr>
            <w:rStyle w:val="Hyperlink"/>
          </w:rPr>
          <w:t>ISP Student-Initiated Deferral, Suspension and Cancellation Policy</w:t>
        </w:r>
      </w:hyperlink>
      <w:r>
        <w:t>. If the decision is to:</w:t>
      </w:r>
    </w:p>
    <w:p w14:paraId="1F1A3214" w14:textId="77777777" w:rsidR="001A12FB" w:rsidRDefault="00606D20" w:rsidP="008967EA">
      <w:pPr>
        <w:pStyle w:val="ListBullet2"/>
        <w:numPr>
          <w:ilvl w:val="0"/>
          <w:numId w:val="42"/>
        </w:numPr>
      </w:pPr>
      <w:r>
        <w:t>a</w:t>
      </w:r>
      <w:r w:rsidR="001A12FB">
        <w:t>pprove the request based on compassionate or compelling circumstances, DE (IED) staff initiate a suspension of the student’s enrolment, including:</w:t>
      </w:r>
    </w:p>
    <w:p w14:paraId="4AFFEA3A" w14:textId="77777777" w:rsidR="00927E46" w:rsidRDefault="00927E46" w:rsidP="008967EA">
      <w:pPr>
        <w:pStyle w:val="ListBullet3"/>
        <w:numPr>
          <w:ilvl w:val="0"/>
          <w:numId w:val="42"/>
        </w:numPr>
      </w:pPr>
      <w:r>
        <w:t xml:space="preserve">processing the request and saving the </w:t>
      </w:r>
      <w:hyperlink r:id="rId33" w:history="1">
        <w:r w:rsidRPr="00A307C9">
          <w:rPr>
            <w:rStyle w:val="Hyperlink"/>
          </w:rPr>
          <w:t>Application for Temporary Suspension of Enrolment</w:t>
        </w:r>
      </w:hyperlink>
      <w:r>
        <w:rPr>
          <w:rStyle w:val="Hyperlink"/>
        </w:rPr>
        <w:t xml:space="preserve"> form and related evidence in VISIT</w:t>
      </w:r>
    </w:p>
    <w:p w14:paraId="56C99F6A" w14:textId="77777777" w:rsidR="001A12FB" w:rsidRDefault="001A12FB" w:rsidP="008967EA">
      <w:pPr>
        <w:pStyle w:val="ListBullet3"/>
        <w:numPr>
          <w:ilvl w:val="0"/>
          <w:numId w:val="42"/>
        </w:numPr>
      </w:pPr>
      <w:r>
        <w:t xml:space="preserve">advising the parent and student (and agent if relevant) of </w:t>
      </w:r>
      <w:r w:rsidRPr="00EE115B">
        <w:t>the need to seek advice from the Department of Home Affairs on the potential impact on the student’s visa</w:t>
      </w:r>
    </w:p>
    <w:p w14:paraId="0FF59860" w14:textId="77777777" w:rsidR="001A12FB" w:rsidRDefault="001A12FB" w:rsidP="008967EA">
      <w:pPr>
        <w:pStyle w:val="ListBullet3"/>
        <w:numPr>
          <w:ilvl w:val="0"/>
          <w:numId w:val="42"/>
        </w:numPr>
      </w:pPr>
      <w:r>
        <w:t>report</w:t>
      </w:r>
      <w:r w:rsidRPr="007410DF">
        <w:t xml:space="preserve"> </w:t>
      </w:r>
      <w:r>
        <w:t xml:space="preserve">suspension by </w:t>
      </w:r>
      <w:r w:rsidRPr="007410DF">
        <w:t>entering the information in PRISMS within 14 days</w:t>
      </w:r>
      <w:r>
        <w:t xml:space="preserve"> of decision</w:t>
      </w:r>
    </w:p>
    <w:p w14:paraId="5BE35FCF" w14:textId="77777777" w:rsidR="001A12FB" w:rsidRDefault="00D2390E" w:rsidP="008967EA">
      <w:pPr>
        <w:pStyle w:val="ListBullet3"/>
        <w:numPr>
          <w:ilvl w:val="0"/>
          <w:numId w:val="42"/>
        </w:numPr>
      </w:pPr>
      <w:r>
        <w:t>c</w:t>
      </w:r>
      <w:r w:rsidR="001A12FB">
        <w:t xml:space="preserve">onsider extending the duration of the student’s study as per the </w:t>
      </w:r>
      <w:hyperlink r:id="rId34" w:history="1">
        <w:r w:rsidR="001A12FB" w:rsidRPr="005E71D1">
          <w:rPr>
            <w:rStyle w:val="Hyperlink"/>
          </w:rPr>
          <w:t>ISP Variation to Enrolment Procedure</w:t>
        </w:r>
      </w:hyperlink>
      <w:r w:rsidR="00D73506">
        <w:t>.</w:t>
      </w:r>
    </w:p>
    <w:p w14:paraId="3CDF663C" w14:textId="77777777" w:rsidR="001A12FB" w:rsidRDefault="001A12FB" w:rsidP="008967EA">
      <w:pPr>
        <w:pStyle w:val="ListBullet2"/>
        <w:numPr>
          <w:ilvl w:val="0"/>
          <w:numId w:val="42"/>
        </w:numPr>
      </w:pPr>
      <w:r>
        <w:t>reject the request, DE (IED) staff respond in writing to the school staff, parent and student (and agent if relevant), including:</w:t>
      </w:r>
    </w:p>
    <w:p w14:paraId="6161E410" w14:textId="77777777" w:rsidR="001A12FB" w:rsidRDefault="001A12FB" w:rsidP="008967EA">
      <w:pPr>
        <w:pStyle w:val="ListBullet3"/>
        <w:numPr>
          <w:ilvl w:val="0"/>
          <w:numId w:val="42"/>
        </w:numPr>
      </w:pPr>
      <w:r>
        <w:t xml:space="preserve">providing </w:t>
      </w:r>
      <w:r w:rsidRPr="00EE115B">
        <w:t xml:space="preserve">the reasons for refusal </w:t>
      </w:r>
    </w:p>
    <w:p w14:paraId="0377129B" w14:textId="77777777" w:rsidR="001A12FB" w:rsidRDefault="001A12FB" w:rsidP="008967EA">
      <w:pPr>
        <w:pStyle w:val="ListBullet3"/>
        <w:numPr>
          <w:ilvl w:val="0"/>
          <w:numId w:val="42"/>
        </w:numPr>
      </w:pPr>
      <w:r>
        <w:t>advising</w:t>
      </w:r>
      <w:r w:rsidRPr="00EE115B">
        <w:t xml:space="preserve"> the</w:t>
      </w:r>
      <w:r>
        <w:t xml:space="preserve">m of the student’s </w:t>
      </w:r>
      <w:r w:rsidRPr="00EE115B">
        <w:t>right to appeal within 20 working days</w:t>
      </w:r>
      <w:r w:rsidR="004F0051">
        <w:t xml:space="preserve">. </w:t>
      </w:r>
      <w:r w:rsidR="00B84B0B">
        <w:t xml:space="preserve">as outlined in the </w:t>
      </w:r>
      <w:hyperlink r:id="rId35" w:history="1">
        <w:r w:rsidR="00B84B0B" w:rsidRPr="00B84B0B">
          <w:rPr>
            <w:rStyle w:val="Hyperlink"/>
          </w:rPr>
          <w:t>ISP Complaints and Appeals Policy</w:t>
        </w:r>
      </w:hyperlink>
      <w:r w:rsidR="00D73506">
        <w:t>.</w:t>
      </w:r>
    </w:p>
    <w:p w14:paraId="0A118127" w14:textId="77777777" w:rsidR="001A12FB" w:rsidRDefault="001A12FB" w:rsidP="001A12FB">
      <w:pPr>
        <w:pStyle w:val="ListNumber"/>
        <w:numPr>
          <w:ilvl w:val="0"/>
          <w:numId w:val="7"/>
        </w:numPr>
      </w:pPr>
      <w:r>
        <w:t>M</w:t>
      </w:r>
      <w:r w:rsidRPr="00AF0FF8">
        <w:t>a</w:t>
      </w:r>
      <w:r>
        <w:t>intain</w:t>
      </w:r>
      <w:r w:rsidRPr="00AF0FF8">
        <w:t xml:space="preserve"> records of suspension requests, assessment and decisions as outlined in </w:t>
      </w:r>
      <w:hyperlink r:id="rId36" w:history="1">
        <w:r w:rsidRPr="00EB59C0">
          <w:rPr>
            <w:rStyle w:val="Hyperlink"/>
          </w:rPr>
          <w:t>ISP Record Keeping Procedural Guidelines</w:t>
        </w:r>
      </w:hyperlink>
      <w:r w:rsidRPr="00AF0FF8">
        <w:t>.</w:t>
      </w:r>
    </w:p>
    <w:p w14:paraId="5C947B86" w14:textId="77777777" w:rsidR="001A12FB" w:rsidRDefault="001A12FB" w:rsidP="001A12FB">
      <w:pPr>
        <w:pStyle w:val="ListNumber"/>
        <w:numPr>
          <w:ilvl w:val="0"/>
          <w:numId w:val="7"/>
        </w:numPr>
      </w:pPr>
      <w:r>
        <w:t>Inform Principal (or delegate), school staff and other relevant DE (IED) staff</w:t>
      </w:r>
      <w:r w:rsidR="00D73506">
        <w:t>.</w:t>
      </w:r>
    </w:p>
    <w:p w14:paraId="4753B306" w14:textId="77777777" w:rsidR="001A12FB" w:rsidRDefault="001A12FB" w:rsidP="001A12FB">
      <w:pPr>
        <w:pStyle w:val="Heading4"/>
      </w:pPr>
      <w:r>
        <w:t>Parent and student</w:t>
      </w:r>
    </w:p>
    <w:p w14:paraId="7107C3DE" w14:textId="77777777" w:rsidR="001A12FB" w:rsidRDefault="001A12FB" w:rsidP="001A12FB">
      <w:pPr>
        <w:pStyle w:val="ListNumber"/>
        <w:numPr>
          <w:ilvl w:val="0"/>
          <w:numId w:val="7"/>
        </w:numPr>
      </w:pPr>
      <w:r>
        <w:t>Where a suspension request is rejected, decide whether to lodge an internal appeal within 20 working days of receiving notice of the decision</w:t>
      </w:r>
      <w:r w:rsidR="00D73506">
        <w:t>.</w:t>
      </w:r>
    </w:p>
    <w:p w14:paraId="51F221EB" w14:textId="77777777" w:rsidR="001A12FB" w:rsidRDefault="001A12FB" w:rsidP="001A12FB">
      <w:pPr>
        <w:pStyle w:val="Heading4"/>
      </w:pPr>
      <w:r>
        <w:t>DE (IED) staff</w:t>
      </w:r>
    </w:p>
    <w:p w14:paraId="510C2164" w14:textId="77777777" w:rsidR="001A12FB" w:rsidRDefault="001A12FB" w:rsidP="001A12FB">
      <w:pPr>
        <w:pStyle w:val="ListNumber"/>
        <w:numPr>
          <w:ilvl w:val="0"/>
          <w:numId w:val="7"/>
        </w:numPr>
      </w:pPr>
      <w:r>
        <w:t>If an internal appeal is lodged,</w:t>
      </w:r>
      <w:r w:rsidR="00B84B0B">
        <w:rPr>
          <w:rStyle w:val="Hyperlink"/>
        </w:rPr>
        <w:t xml:space="preserve"> adhere to the </w:t>
      </w:r>
      <w:hyperlink r:id="rId37" w:history="1">
        <w:r w:rsidR="00B84B0B" w:rsidRPr="00B84B0B">
          <w:rPr>
            <w:rStyle w:val="Hyperlink"/>
          </w:rPr>
          <w:t>ISP Complaints and Ap</w:t>
        </w:r>
        <w:r w:rsidR="00B84B0B" w:rsidRPr="00B84B0B">
          <w:rPr>
            <w:rStyle w:val="Hyperlink"/>
          </w:rPr>
          <w:t>p</w:t>
        </w:r>
        <w:r w:rsidR="00B84B0B" w:rsidRPr="00B84B0B">
          <w:rPr>
            <w:rStyle w:val="Hyperlink"/>
          </w:rPr>
          <w:t>eals Policy</w:t>
        </w:r>
      </w:hyperlink>
      <w:r w:rsidR="00D73506">
        <w:t>.</w:t>
      </w:r>
    </w:p>
    <w:p w14:paraId="5969DE2E" w14:textId="77777777" w:rsidR="001A12FB" w:rsidRDefault="001A12FB" w:rsidP="001A12FB">
      <w:pPr>
        <w:pStyle w:val="Heading3"/>
      </w:pPr>
      <w:bookmarkStart w:id="2" w:name="_Ref18944223"/>
      <w:r>
        <w:t>Student-initiated cancellation of enrolment</w:t>
      </w:r>
      <w:bookmarkEnd w:id="2"/>
    </w:p>
    <w:p w14:paraId="4D7D7748" w14:textId="77777777" w:rsidR="001A12FB" w:rsidRDefault="001A12FB" w:rsidP="001A12FB">
      <w:pPr>
        <w:pStyle w:val="Heading4"/>
      </w:pPr>
      <w:r>
        <w:t>School staff</w:t>
      </w:r>
    </w:p>
    <w:p w14:paraId="6155E690" w14:textId="77777777" w:rsidR="001A12FB" w:rsidRDefault="001A12FB" w:rsidP="001A12FB">
      <w:pPr>
        <w:pStyle w:val="ListNumber"/>
        <w:numPr>
          <w:ilvl w:val="0"/>
          <w:numId w:val="9"/>
        </w:numPr>
      </w:pPr>
      <w:r>
        <w:t>Where potential to cancel enrolment is raised by the student or parent:</w:t>
      </w:r>
    </w:p>
    <w:p w14:paraId="377B013F" w14:textId="77777777" w:rsidR="001A12FB" w:rsidRDefault="001A12FB" w:rsidP="008967EA">
      <w:pPr>
        <w:pStyle w:val="ListBullet2"/>
        <w:numPr>
          <w:ilvl w:val="0"/>
          <w:numId w:val="43"/>
        </w:numPr>
      </w:pPr>
      <w:r>
        <w:t>discuss any potential decision to cancel enrolment with student and maintain records of discussions, including:</w:t>
      </w:r>
    </w:p>
    <w:p w14:paraId="04EBAD0D" w14:textId="77777777" w:rsidR="001A12FB" w:rsidRDefault="00242BE3" w:rsidP="008967EA">
      <w:pPr>
        <w:pStyle w:val="ListBullet3"/>
        <w:numPr>
          <w:ilvl w:val="0"/>
          <w:numId w:val="43"/>
        </w:numPr>
      </w:pPr>
      <w:r>
        <w:t>r</w:t>
      </w:r>
      <w:r w:rsidR="001A12FB">
        <w:t>easons for cancellation</w:t>
      </w:r>
    </w:p>
    <w:p w14:paraId="605A730F" w14:textId="77777777" w:rsidR="001A12FB" w:rsidRDefault="00242BE3" w:rsidP="008967EA">
      <w:pPr>
        <w:pStyle w:val="ListBullet3"/>
        <w:numPr>
          <w:ilvl w:val="0"/>
          <w:numId w:val="43"/>
        </w:numPr>
      </w:pPr>
      <w:r>
        <w:t>a</w:t>
      </w:r>
      <w:r w:rsidR="001A12FB">
        <w:t>ppropriate timing for any cancellation, including academic terms and years</w:t>
      </w:r>
    </w:p>
    <w:p w14:paraId="08FCEE27" w14:textId="77777777" w:rsidR="001A12FB" w:rsidRDefault="00242BE3" w:rsidP="008967EA">
      <w:pPr>
        <w:pStyle w:val="ListBullet3"/>
        <w:numPr>
          <w:ilvl w:val="0"/>
          <w:numId w:val="43"/>
        </w:numPr>
      </w:pPr>
      <w:r>
        <w:t>a</w:t>
      </w:r>
      <w:r w:rsidR="001A12FB">
        <w:t>ccommodation and welfare arrangement implications, if relevant</w:t>
      </w:r>
    </w:p>
    <w:p w14:paraId="6A4910A1" w14:textId="77777777" w:rsidR="001A12FB" w:rsidRDefault="00242BE3" w:rsidP="008967EA">
      <w:pPr>
        <w:pStyle w:val="ListBullet2"/>
        <w:numPr>
          <w:ilvl w:val="0"/>
          <w:numId w:val="43"/>
        </w:numPr>
      </w:pPr>
      <w:r>
        <w:t>a</w:t>
      </w:r>
      <w:r w:rsidR="001A12FB">
        <w:t>ttempt to resolve any issues through appropriate student support, intervention and advice</w:t>
      </w:r>
    </w:p>
    <w:p w14:paraId="100FCEC0" w14:textId="77777777" w:rsidR="001A12FB" w:rsidRDefault="00242BE3" w:rsidP="008967EA">
      <w:pPr>
        <w:pStyle w:val="ListBullet2"/>
        <w:numPr>
          <w:ilvl w:val="0"/>
          <w:numId w:val="43"/>
        </w:numPr>
      </w:pPr>
      <w:r>
        <w:t>i</w:t>
      </w:r>
      <w:r w:rsidR="001A12FB">
        <w:t xml:space="preserve">f issues unresolved, refer the student to the </w:t>
      </w:r>
      <w:hyperlink r:id="rId38" w:history="1">
        <w:r w:rsidR="001A12FB" w:rsidRPr="00EB59C0">
          <w:rPr>
            <w:rStyle w:val="Hyperlink"/>
          </w:rPr>
          <w:t>Withdrawal Form</w:t>
        </w:r>
      </w:hyperlink>
      <w:r w:rsidR="001A12FB">
        <w:t xml:space="preserve"> and notify the student to refer to the </w:t>
      </w:r>
      <w:hyperlink r:id="rId39" w:history="1">
        <w:r w:rsidR="001A12FB" w:rsidRPr="00EB59C0">
          <w:rPr>
            <w:rStyle w:val="Hyperlink"/>
          </w:rPr>
          <w:t>ISP Refund Policy</w:t>
        </w:r>
      </w:hyperlink>
      <w:r w:rsidR="001A12FB">
        <w:t>.</w:t>
      </w:r>
    </w:p>
    <w:p w14:paraId="497B628F" w14:textId="77777777" w:rsidR="001A12FB" w:rsidRDefault="001A12FB" w:rsidP="001A12FB">
      <w:pPr>
        <w:pStyle w:val="ListNumber"/>
        <w:numPr>
          <w:ilvl w:val="0"/>
          <w:numId w:val="7"/>
        </w:numPr>
      </w:pPr>
      <w:r>
        <w:t xml:space="preserve">Identify </w:t>
      </w:r>
      <w:r w:rsidRPr="00A062B8">
        <w:t xml:space="preserve">circumstances that </w:t>
      </w:r>
      <w:r>
        <w:t xml:space="preserve">could </w:t>
      </w:r>
      <w:r w:rsidRPr="00A062B8">
        <w:t>lead to a student-initiated cancellation, including</w:t>
      </w:r>
      <w:r w:rsidR="00817833">
        <w:t>, visa refusal,</w:t>
      </w:r>
      <w:r w:rsidRPr="00A062B8">
        <w:t xml:space="preserve"> </w:t>
      </w:r>
      <w:r w:rsidR="00A80AA6">
        <w:t xml:space="preserve">deferment, </w:t>
      </w:r>
      <w:r w:rsidRPr="00A062B8">
        <w:t>student failure to return to school after an arranged holiday break</w:t>
      </w:r>
      <w:r w:rsidR="00A80AA6">
        <w:t xml:space="preserve"> or </w:t>
      </w:r>
      <w:r w:rsidRPr="00A062B8">
        <w:t>suspension</w:t>
      </w:r>
      <w:r>
        <w:t>, and report to the Principal (or delegate)</w:t>
      </w:r>
      <w:r w:rsidR="00D73506">
        <w:t>.</w:t>
      </w:r>
    </w:p>
    <w:p w14:paraId="1D80D461" w14:textId="77777777" w:rsidR="001A12FB" w:rsidRDefault="001A12FB" w:rsidP="001A12FB">
      <w:pPr>
        <w:pStyle w:val="Heading4"/>
      </w:pPr>
      <w:r>
        <w:t>Parent and student</w:t>
      </w:r>
    </w:p>
    <w:p w14:paraId="72604B34" w14:textId="77777777" w:rsidR="001A12FB" w:rsidRDefault="001A12FB" w:rsidP="001A12FB">
      <w:pPr>
        <w:pStyle w:val="ListNumber"/>
        <w:numPr>
          <w:ilvl w:val="0"/>
          <w:numId w:val="7"/>
        </w:numPr>
      </w:pPr>
      <w:r>
        <w:t xml:space="preserve">Complete the relevant sections of the </w:t>
      </w:r>
      <w:hyperlink r:id="rId40" w:history="1">
        <w:r w:rsidRPr="00EB59C0">
          <w:rPr>
            <w:rStyle w:val="Hyperlink"/>
          </w:rPr>
          <w:t>Withdrawal Form</w:t>
        </w:r>
      </w:hyperlink>
      <w:r>
        <w:t xml:space="preserve">, outlining which of the following circumstances apply (for transfers to another CRICOS-registered provider, refer to the </w:t>
      </w:r>
      <w:hyperlink r:id="rId41" w:history="1">
        <w:r w:rsidRPr="00EB59C0">
          <w:rPr>
            <w:rStyle w:val="Hyperlink"/>
          </w:rPr>
          <w:t>ISP Transfer Procedure</w:t>
        </w:r>
      </w:hyperlink>
      <w:r>
        <w:t>):</w:t>
      </w:r>
    </w:p>
    <w:p w14:paraId="7331EC0B" w14:textId="77777777" w:rsidR="001A12FB" w:rsidRDefault="001A12FB" w:rsidP="008967EA">
      <w:pPr>
        <w:pStyle w:val="ListBullet2"/>
        <w:numPr>
          <w:ilvl w:val="0"/>
          <w:numId w:val="44"/>
        </w:numPr>
      </w:pPr>
      <w:r>
        <w:t>refusal, cancellation or change of visa, and the student provides the relevant letter from the Department of Home Affairs</w:t>
      </w:r>
      <w:r w:rsidR="00D94D5F">
        <w:t xml:space="preserve"> and</w:t>
      </w:r>
      <w:r w:rsidR="00CF6D4E">
        <w:t xml:space="preserve"> the </w:t>
      </w:r>
      <w:r w:rsidR="00D94D5F">
        <w:t xml:space="preserve">completed </w:t>
      </w:r>
      <w:hyperlink r:id="rId42" w:history="1">
        <w:r w:rsidR="00D94D5F" w:rsidRPr="00CF6D4E">
          <w:rPr>
            <w:rStyle w:val="Hyperlink"/>
          </w:rPr>
          <w:t xml:space="preserve">Refund </w:t>
        </w:r>
        <w:r w:rsidR="00CF6D4E" w:rsidRPr="00CF6D4E">
          <w:rPr>
            <w:rStyle w:val="Hyperlink"/>
          </w:rPr>
          <w:t xml:space="preserve">Request </w:t>
        </w:r>
        <w:r w:rsidR="00D94D5F" w:rsidRPr="00CF6D4E">
          <w:rPr>
            <w:rStyle w:val="Hyperlink"/>
          </w:rPr>
          <w:t>form</w:t>
        </w:r>
      </w:hyperlink>
    </w:p>
    <w:p w14:paraId="5D396066" w14:textId="77777777" w:rsidR="001A12FB" w:rsidRDefault="001A12FB" w:rsidP="008967EA">
      <w:pPr>
        <w:pStyle w:val="ListBullet2"/>
        <w:numPr>
          <w:ilvl w:val="0"/>
          <w:numId w:val="44"/>
        </w:numPr>
      </w:pPr>
      <w:r>
        <w:t>returning home, and the student provides a date of departure</w:t>
      </w:r>
    </w:p>
    <w:p w14:paraId="7D341360" w14:textId="77777777" w:rsidR="00CF1767" w:rsidRDefault="00CF1767" w:rsidP="008967EA">
      <w:pPr>
        <w:pStyle w:val="ListBullet2"/>
        <w:numPr>
          <w:ilvl w:val="0"/>
          <w:numId w:val="44"/>
        </w:numPr>
      </w:pPr>
      <w:r>
        <w:t>changing to a new CRICOS</w:t>
      </w:r>
      <w:r w:rsidR="00EE34AB">
        <w:t>-registered</w:t>
      </w:r>
      <w:r>
        <w:t xml:space="preserve"> provider and the student provides the relevant offer letter or CoE and CAAW (if applicable) letter from the new CRICOS</w:t>
      </w:r>
      <w:r w:rsidR="00EE34AB">
        <w:t>-registered</w:t>
      </w:r>
      <w:r>
        <w:t xml:space="preserve"> provider. </w:t>
      </w:r>
    </w:p>
    <w:p w14:paraId="51D84069" w14:textId="77777777" w:rsidR="001A12FB" w:rsidRDefault="001A12FB" w:rsidP="001A12FB">
      <w:pPr>
        <w:pStyle w:val="ListNumber"/>
        <w:numPr>
          <w:ilvl w:val="0"/>
          <w:numId w:val="7"/>
        </w:numPr>
      </w:pPr>
      <w:r>
        <w:t xml:space="preserve">Provide the completed </w:t>
      </w:r>
      <w:hyperlink r:id="rId43" w:history="1">
        <w:r w:rsidRPr="00EB59C0">
          <w:rPr>
            <w:rStyle w:val="Hyperlink"/>
          </w:rPr>
          <w:t>Withdrawal Form</w:t>
        </w:r>
      </w:hyperlink>
      <w:r>
        <w:t xml:space="preserve"> and supporting evidence to the Principal (or delegate) as soon as possible after deciding to withdraw the student (and within five days of the student’s proposed last day at the school).</w:t>
      </w:r>
    </w:p>
    <w:p w14:paraId="702BE3C5" w14:textId="77777777" w:rsidR="001A12FB" w:rsidRDefault="001A12FB" w:rsidP="001A12FB">
      <w:pPr>
        <w:pStyle w:val="Heading4"/>
      </w:pPr>
      <w:r>
        <w:t>Principal (or delegate)</w:t>
      </w:r>
    </w:p>
    <w:p w14:paraId="5ECDDE6C" w14:textId="77777777" w:rsidR="001A12FB" w:rsidRDefault="001A12FB" w:rsidP="001A12FB">
      <w:pPr>
        <w:pStyle w:val="ListNumber"/>
        <w:numPr>
          <w:ilvl w:val="0"/>
          <w:numId w:val="7"/>
        </w:numPr>
      </w:pPr>
      <w:r>
        <w:t xml:space="preserve">Principal (or delegate) to send an email to the relevant IED School Support Officer (or </w:t>
      </w:r>
      <w:hyperlink r:id="rId44" w:history="1">
        <w:r w:rsidR="00811AAB" w:rsidRPr="00811AAB">
          <w:rPr>
            <w:rStyle w:val="Hyperlink"/>
          </w:rPr>
          <w:t>international.school.support@education.vic.gov.au</w:t>
        </w:r>
      </w:hyperlink>
      <w:r>
        <w:t xml:space="preserve">) with the title </w:t>
      </w:r>
      <w:r w:rsidRPr="0063209B">
        <w:t>‘</w:t>
      </w:r>
      <w:r>
        <w:t>Student Enrolment Cancellation’ within two working days where the Principal (or delegate):</w:t>
      </w:r>
    </w:p>
    <w:p w14:paraId="1ADAB7C5" w14:textId="77777777" w:rsidR="001A12FB" w:rsidRDefault="00242BE3" w:rsidP="008967EA">
      <w:pPr>
        <w:pStyle w:val="ListBullet2"/>
        <w:numPr>
          <w:ilvl w:val="0"/>
          <w:numId w:val="45"/>
        </w:numPr>
      </w:pPr>
      <w:r>
        <w:lastRenderedPageBreak/>
        <w:t>i</w:t>
      </w:r>
      <w:r w:rsidR="001A12FB">
        <w:t>s notified by school staff of circumstances leading to a student-initiated cancellation</w:t>
      </w:r>
    </w:p>
    <w:p w14:paraId="53C8AE92" w14:textId="77777777" w:rsidR="001A12FB" w:rsidRDefault="00242BE3" w:rsidP="008967EA">
      <w:pPr>
        <w:pStyle w:val="ListBullet2"/>
        <w:numPr>
          <w:ilvl w:val="0"/>
          <w:numId w:val="45"/>
        </w:numPr>
      </w:pPr>
      <w:r>
        <w:t>r</w:t>
      </w:r>
      <w:r w:rsidR="001A12FB">
        <w:t>eceives a student request for cancellation of enrolment, including:</w:t>
      </w:r>
    </w:p>
    <w:p w14:paraId="54DE051C" w14:textId="77777777" w:rsidR="001A12FB" w:rsidRDefault="001A12FB" w:rsidP="008967EA">
      <w:pPr>
        <w:pStyle w:val="ListBullet3"/>
        <w:numPr>
          <w:ilvl w:val="0"/>
          <w:numId w:val="45"/>
        </w:numPr>
      </w:pPr>
      <w:r>
        <w:t xml:space="preserve">the completed </w:t>
      </w:r>
      <w:hyperlink r:id="rId45" w:history="1">
        <w:r w:rsidRPr="00EB59C0">
          <w:rPr>
            <w:rStyle w:val="Hyperlink"/>
          </w:rPr>
          <w:t>Withdrawal Form</w:t>
        </w:r>
      </w:hyperlink>
      <w:r>
        <w:t>, signed by the parent</w:t>
      </w:r>
    </w:p>
    <w:p w14:paraId="6476D67E" w14:textId="77777777" w:rsidR="001A12FB" w:rsidRDefault="001A12FB" w:rsidP="008967EA">
      <w:pPr>
        <w:pStyle w:val="ListBullet3"/>
        <w:numPr>
          <w:ilvl w:val="0"/>
          <w:numId w:val="45"/>
        </w:numPr>
      </w:pPr>
      <w:r>
        <w:t>supporting evidence</w:t>
      </w:r>
    </w:p>
    <w:p w14:paraId="3E0F7903" w14:textId="77777777" w:rsidR="001A12FB" w:rsidRDefault="001A12FB" w:rsidP="001A12FB">
      <w:pPr>
        <w:pStyle w:val="ListNumber"/>
        <w:numPr>
          <w:ilvl w:val="0"/>
          <w:numId w:val="7"/>
        </w:numPr>
      </w:pPr>
      <w:r>
        <w:t>M</w:t>
      </w:r>
      <w:r w:rsidRPr="007410DF">
        <w:t>aintain records of student</w:t>
      </w:r>
      <w:r>
        <w:t>-initiated</w:t>
      </w:r>
      <w:r w:rsidRPr="007410DF">
        <w:t xml:space="preserve"> cancellation</w:t>
      </w:r>
      <w:r>
        <w:t>s</w:t>
      </w:r>
      <w:r w:rsidRPr="007410DF">
        <w:t xml:space="preserve"> as outlined in the </w:t>
      </w:r>
      <w:hyperlink r:id="rId46" w:history="1">
        <w:r w:rsidRPr="00EB59C0">
          <w:rPr>
            <w:rStyle w:val="Hyperlink"/>
          </w:rPr>
          <w:t>ISP Record Keeping Procedural Guidelines</w:t>
        </w:r>
      </w:hyperlink>
      <w:r w:rsidRPr="007410DF">
        <w:t>.</w:t>
      </w:r>
    </w:p>
    <w:p w14:paraId="72A24EBD" w14:textId="77777777" w:rsidR="001A12FB" w:rsidRDefault="001A12FB" w:rsidP="001A12FB">
      <w:pPr>
        <w:pStyle w:val="Heading4"/>
      </w:pPr>
      <w:r>
        <w:t>DE (IED) staff</w:t>
      </w:r>
    </w:p>
    <w:p w14:paraId="57B3A304" w14:textId="77777777" w:rsidR="001A12FB" w:rsidRDefault="001A12FB" w:rsidP="001A12FB">
      <w:pPr>
        <w:pStyle w:val="ListNumber"/>
        <w:numPr>
          <w:ilvl w:val="0"/>
          <w:numId w:val="7"/>
        </w:numPr>
      </w:pPr>
      <w:r>
        <w:t>Assess and compile the information provided regarding the student-initiated cancellation of enrolment, including calling the school to discuss the issue if necessary</w:t>
      </w:r>
      <w:r w:rsidR="00D73506">
        <w:t>.</w:t>
      </w:r>
    </w:p>
    <w:p w14:paraId="2181C21F" w14:textId="77777777" w:rsidR="001A12FB" w:rsidRDefault="001A12FB" w:rsidP="001A12FB">
      <w:pPr>
        <w:pStyle w:val="ListNumber"/>
        <w:numPr>
          <w:ilvl w:val="0"/>
          <w:numId w:val="7"/>
        </w:numPr>
      </w:pPr>
      <w:r>
        <w:t>If evidence provided by Principal (or delegate) is sufficient, respond in writing to acknowledge the cancellation</w:t>
      </w:r>
      <w:r w:rsidR="00D73506">
        <w:t>.</w:t>
      </w:r>
    </w:p>
    <w:p w14:paraId="0A00E7CC" w14:textId="77777777" w:rsidR="001A12FB" w:rsidRDefault="001A12FB" w:rsidP="001A12FB">
      <w:pPr>
        <w:pStyle w:val="ListNumber"/>
        <w:numPr>
          <w:ilvl w:val="0"/>
          <w:numId w:val="7"/>
        </w:numPr>
      </w:pPr>
      <w:r>
        <w:t>R</w:t>
      </w:r>
      <w:r w:rsidRPr="007410DF">
        <w:t>eport cancellation by entering the information in PRISMS within 14 days</w:t>
      </w:r>
      <w:r>
        <w:t xml:space="preserve"> of:</w:t>
      </w:r>
    </w:p>
    <w:p w14:paraId="5FC929FD" w14:textId="77777777" w:rsidR="001A12FB" w:rsidRDefault="001A12FB" w:rsidP="008967EA">
      <w:pPr>
        <w:pStyle w:val="ListBullet2"/>
        <w:numPr>
          <w:ilvl w:val="0"/>
          <w:numId w:val="46"/>
        </w:numPr>
      </w:pPr>
      <w:r>
        <w:t xml:space="preserve">a completed </w:t>
      </w:r>
      <w:hyperlink r:id="rId47" w:history="1">
        <w:r w:rsidRPr="00EB59C0">
          <w:rPr>
            <w:rStyle w:val="Hyperlink"/>
          </w:rPr>
          <w:t>Withdrawal Form</w:t>
        </w:r>
      </w:hyperlink>
      <w:r>
        <w:t xml:space="preserve"> being received by the Principal (or delegate), or</w:t>
      </w:r>
    </w:p>
    <w:p w14:paraId="435CC78B" w14:textId="77777777" w:rsidR="001A12FB" w:rsidRPr="007410DF" w:rsidRDefault="001A12FB" w:rsidP="008967EA">
      <w:pPr>
        <w:pStyle w:val="ListBullet2"/>
        <w:numPr>
          <w:ilvl w:val="0"/>
          <w:numId w:val="46"/>
        </w:numPr>
      </w:pPr>
      <w:r w:rsidRPr="00295BD7">
        <w:t xml:space="preserve">school staff </w:t>
      </w:r>
      <w:r>
        <w:t xml:space="preserve">identifying </w:t>
      </w:r>
      <w:r w:rsidRPr="00295BD7">
        <w:t>circumstances leading to a student-initiated cancellation</w:t>
      </w:r>
      <w:r w:rsidR="00D73506">
        <w:t>.</w:t>
      </w:r>
    </w:p>
    <w:p w14:paraId="59600A45" w14:textId="77777777" w:rsidR="001A12FB" w:rsidRDefault="001A12FB" w:rsidP="001A12FB">
      <w:pPr>
        <w:pStyle w:val="ListNumber"/>
        <w:numPr>
          <w:ilvl w:val="0"/>
          <w:numId w:val="7"/>
        </w:numPr>
      </w:pPr>
      <w:r>
        <w:t>Check whether the student is eligible for a refund</w:t>
      </w:r>
      <w:r w:rsidR="00D73506">
        <w:t>.</w:t>
      </w:r>
    </w:p>
    <w:p w14:paraId="5476CCAF" w14:textId="77777777" w:rsidR="001A12FB" w:rsidRDefault="001A12FB" w:rsidP="001A12FB">
      <w:pPr>
        <w:pStyle w:val="ListNumber"/>
        <w:numPr>
          <w:ilvl w:val="0"/>
          <w:numId w:val="7"/>
        </w:numPr>
      </w:pPr>
      <w:r>
        <w:t>Send an email to parent and student confirming that the student’s enrolment has been cancelled</w:t>
      </w:r>
      <w:r w:rsidR="00D73506">
        <w:t>.</w:t>
      </w:r>
    </w:p>
    <w:p w14:paraId="6C974AAF" w14:textId="77777777" w:rsidR="001A12FB" w:rsidRDefault="001A12FB" w:rsidP="001A12FB">
      <w:pPr>
        <w:pStyle w:val="ListNumber"/>
        <w:numPr>
          <w:ilvl w:val="0"/>
          <w:numId w:val="7"/>
        </w:numPr>
      </w:pPr>
      <w:r>
        <w:t>M</w:t>
      </w:r>
      <w:r w:rsidRPr="007410DF">
        <w:t>aintain records of student</w:t>
      </w:r>
      <w:r>
        <w:t>-initiated</w:t>
      </w:r>
      <w:r w:rsidRPr="007410DF">
        <w:t xml:space="preserve"> </w:t>
      </w:r>
      <w:r>
        <w:t xml:space="preserve">cancellation requests and evidence of assessment and outcomes </w:t>
      </w:r>
      <w:r w:rsidRPr="007410DF">
        <w:t xml:space="preserve">as outlined in the </w:t>
      </w:r>
      <w:hyperlink r:id="rId48" w:history="1">
        <w:r w:rsidRPr="00EB59C0">
          <w:rPr>
            <w:rStyle w:val="Hyperlink"/>
          </w:rPr>
          <w:t>ISP Record Keeping Procedural Guidelines</w:t>
        </w:r>
      </w:hyperlink>
      <w:r w:rsidRPr="007410DF">
        <w:t>.</w:t>
      </w:r>
    </w:p>
    <w:p w14:paraId="0319181C" w14:textId="77777777" w:rsidR="001A12FB" w:rsidRDefault="001A12FB" w:rsidP="001A12FB">
      <w:pPr>
        <w:pStyle w:val="ListNumber"/>
        <w:numPr>
          <w:ilvl w:val="0"/>
          <w:numId w:val="7"/>
        </w:numPr>
      </w:pPr>
      <w:r>
        <w:t>If relevant, continue</w:t>
      </w:r>
      <w:r w:rsidRPr="007410DF">
        <w:t xml:space="preserve"> to check the suitability of care arrangements until the international student has approved welfare arrangements in place, or the student leaves Australia.</w:t>
      </w:r>
    </w:p>
    <w:p w14:paraId="74BE9973" w14:textId="77777777" w:rsidR="001A12FB" w:rsidRDefault="001A12FB" w:rsidP="001A12FB">
      <w:pPr>
        <w:pStyle w:val="Heading4"/>
      </w:pPr>
      <w:r>
        <w:t>School staff</w:t>
      </w:r>
    </w:p>
    <w:p w14:paraId="4F11C238" w14:textId="77777777" w:rsidR="001A12FB" w:rsidRDefault="001A12FB" w:rsidP="001A12FB">
      <w:pPr>
        <w:pStyle w:val="ListNumber"/>
        <w:numPr>
          <w:ilvl w:val="0"/>
          <w:numId w:val="7"/>
        </w:numPr>
      </w:pPr>
      <w:r>
        <w:t>If relevant, continue</w:t>
      </w:r>
      <w:r w:rsidRPr="007410DF">
        <w:t xml:space="preserve"> to </w:t>
      </w:r>
      <w:r>
        <w:t xml:space="preserve">provide </w:t>
      </w:r>
      <w:r w:rsidRPr="007410DF">
        <w:t>welfare arrangements</w:t>
      </w:r>
      <w:r>
        <w:t xml:space="preserve"> until alternative arrangements are in place</w:t>
      </w:r>
      <w:r w:rsidRPr="007410DF">
        <w:t>, or the student leaves Australia.</w:t>
      </w:r>
    </w:p>
    <w:p w14:paraId="7754CF68" w14:textId="77777777" w:rsidR="001A12FB" w:rsidRDefault="001A12FB" w:rsidP="001A12FB">
      <w:pPr>
        <w:pStyle w:val="ListNumber"/>
        <w:numPr>
          <w:ilvl w:val="0"/>
          <w:numId w:val="7"/>
        </w:numPr>
      </w:pPr>
      <w:r w:rsidRPr="00D93AF6">
        <w:t>Update enrolment records in CASES21</w:t>
      </w:r>
      <w:r>
        <w:t>.</w:t>
      </w:r>
    </w:p>
    <w:p w14:paraId="0BA5CCA9" w14:textId="77777777" w:rsidR="001A12FB" w:rsidRDefault="001A12FB" w:rsidP="001A12FB">
      <w:pPr>
        <w:pStyle w:val="Heading2"/>
      </w:pPr>
      <w:r>
        <w:t>Legislation</w:t>
      </w:r>
    </w:p>
    <w:p w14:paraId="72A916E1" w14:textId="77777777" w:rsidR="001A12FB" w:rsidRPr="006335E4" w:rsidRDefault="001A12FB" w:rsidP="008967EA">
      <w:pPr>
        <w:pStyle w:val="ListBullet"/>
        <w:numPr>
          <w:ilvl w:val="0"/>
          <w:numId w:val="47"/>
        </w:numPr>
      </w:pPr>
      <w:hyperlink r:id="rId49" w:history="1">
        <w:r w:rsidRPr="00037153">
          <w:rPr>
            <w:i/>
          </w:rPr>
          <w:t>Education Services and Overseas Students Act 2000</w:t>
        </w:r>
        <w:r w:rsidRPr="006335E4">
          <w:t xml:space="preserve"> (Cth)</w:t>
        </w:r>
      </w:hyperlink>
    </w:p>
    <w:p w14:paraId="5BDFAB60" w14:textId="77777777" w:rsidR="001A12FB" w:rsidRPr="006335E4" w:rsidRDefault="001A12FB" w:rsidP="008967EA">
      <w:pPr>
        <w:pStyle w:val="ListBullet"/>
        <w:numPr>
          <w:ilvl w:val="0"/>
          <w:numId w:val="47"/>
        </w:numPr>
      </w:pPr>
      <w:hyperlink r:id="rId50" w:history="1">
        <w:r w:rsidRPr="00037153">
          <w:rPr>
            <w:i/>
          </w:rPr>
          <w:t>National Code of Practice for Providers of Education and Training to Overseas Students 2018</w:t>
        </w:r>
        <w:r w:rsidRPr="006335E4">
          <w:t xml:space="preserve"> (Cth)</w:t>
        </w:r>
      </w:hyperlink>
    </w:p>
    <w:p w14:paraId="2EBE629C" w14:textId="77777777" w:rsidR="001A12FB" w:rsidRPr="002F05A8" w:rsidRDefault="001A12FB" w:rsidP="008967EA">
      <w:pPr>
        <w:pStyle w:val="ListBullet"/>
        <w:numPr>
          <w:ilvl w:val="0"/>
          <w:numId w:val="47"/>
        </w:numPr>
      </w:pPr>
      <w:r w:rsidRPr="00EE08FF">
        <w:rPr>
          <w:i/>
        </w:rPr>
        <w:t>Migration Act 1958</w:t>
      </w:r>
      <w:r w:rsidRPr="002F05A8">
        <w:t xml:space="preserve"> (Cth)</w:t>
      </w:r>
    </w:p>
    <w:p w14:paraId="58D9C141" w14:textId="77777777" w:rsidR="001A12FB" w:rsidRPr="00A119CA" w:rsidRDefault="001A12FB" w:rsidP="008967EA">
      <w:pPr>
        <w:pStyle w:val="ListBullet"/>
        <w:numPr>
          <w:ilvl w:val="0"/>
          <w:numId w:val="47"/>
        </w:numPr>
      </w:pPr>
      <w:r w:rsidRPr="00810C35">
        <w:rPr>
          <w:i/>
        </w:rPr>
        <w:t xml:space="preserve">Education </w:t>
      </w:r>
      <w:r>
        <w:rPr>
          <w:i/>
        </w:rPr>
        <w:t xml:space="preserve">and Training Reform </w:t>
      </w:r>
      <w:r w:rsidRPr="00810C35">
        <w:rPr>
          <w:i/>
        </w:rPr>
        <w:t>Act 200</w:t>
      </w:r>
      <w:r>
        <w:rPr>
          <w:i/>
        </w:rPr>
        <w:t>6</w:t>
      </w:r>
      <w:r w:rsidRPr="00A119CA">
        <w:t xml:space="preserve"> </w:t>
      </w:r>
      <w:r w:rsidRPr="008C5B99">
        <w:t>(</w:t>
      </w:r>
      <w:r>
        <w:t>Vic</w:t>
      </w:r>
      <w:r w:rsidRPr="008C5B99">
        <w:t>)</w:t>
      </w:r>
    </w:p>
    <w:p w14:paraId="34D7B880" w14:textId="77777777" w:rsidR="001A12FB" w:rsidRPr="002F05A8" w:rsidRDefault="001A12FB" w:rsidP="001A12FB">
      <w:pPr>
        <w:pStyle w:val="ListBullet"/>
        <w:ind w:left="340" w:hanging="340"/>
      </w:pPr>
      <w:r w:rsidRPr="00810C35">
        <w:rPr>
          <w:i/>
        </w:rPr>
        <w:t>Ministerial Order 819 – Fees for Overseas Students in Government Schools</w:t>
      </w:r>
      <w:r w:rsidRPr="00031D02">
        <w:t xml:space="preserve"> (Vic)</w:t>
      </w:r>
    </w:p>
    <w:p w14:paraId="52CDD0D4" w14:textId="77777777" w:rsidR="001A12FB" w:rsidRDefault="001A12FB" w:rsidP="001A12FB">
      <w:pPr>
        <w:pStyle w:val="Heading2"/>
      </w:pPr>
      <w:r>
        <w:t>Related documents</w:t>
      </w:r>
    </w:p>
    <w:p w14:paraId="3CD1360C" w14:textId="77777777" w:rsidR="001A12FB" w:rsidRDefault="001A12FB" w:rsidP="008967EA">
      <w:pPr>
        <w:pStyle w:val="ListBullet"/>
        <w:numPr>
          <w:ilvl w:val="0"/>
          <w:numId w:val="48"/>
        </w:numPr>
      </w:pPr>
      <w:hyperlink r:id="rId51" w:history="1">
        <w:r w:rsidRPr="00EB59C0">
          <w:rPr>
            <w:rStyle w:val="Hyperlink"/>
          </w:rPr>
          <w:t>ISP Student-Initiated Deferral, Suspension and Cancellation Policy</w:t>
        </w:r>
      </w:hyperlink>
    </w:p>
    <w:p w14:paraId="41134CD1" w14:textId="77777777" w:rsidR="001A12FB" w:rsidRDefault="001A12FB" w:rsidP="008967EA">
      <w:pPr>
        <w:pStyle w:val="ListBullet"/>
        <w:numPr>
          <w:ilvl w:val="0"/>
          <w:numId w:val="48"/>
        </w:numPr>
      </w:pPr>
      <w:hyperlink r:id="rId52" w:history="1">
        <w:r w:rsidRPr="000B3BC2">
          <w:rPr>
            <w:rStyle w:val="Hyperlink"/>
          </w:rPr>
          <w:t>ISP Department</w:t>
        </w:r>
        <w:r w:rsidR="00D73506">
          <w:rPr>
            <w:rStyle w:val="Hyperlink"/>
          </w:rPr>
          <w:t>-</w:t>
        </w:r>
        <w:r w:rsidRPr="000B3BC2">
          <w:rPr>
            <w:rStyle w:val="Hyperlink"/>
          </w:rPr>
          <w:t>Initiated Suspension and Cancellation Policy</w:t>
        </w:r>
      </w:hyperlink>
    </w:p>
    <w:p w14:paraId="1C76BB54" w14:textId="77777777" w:rsidR="001A12FB" w:rsidRPr="00242BE3" w:rsidRDefault="001A12FB" w:rsidP="008967EA">
      <w:pPr>
        <w:pStyle w:val="ListBullet"/>
        <w:numPr>
          <w:ilvl w:val="0"/>
          <w:numId w:val="48"/>
        </w:numPr>
        <w:rPr>
          <w:rStyle w:val="Hyperlink"/>
          <w:color w:val="404040"/>
          <w:u w:val="none"/>
        </w:rPr>
      </w:pPr>
      <w:hyperlink r:id="rId53" w:history="1">
        <w:r w:rsidRPr="00EB59C0">
          <w:rPr>
            <w:rStyle w:val="Hyperlink"/>
          </w:rPr>
          <w:t>ISP Record Keeping Procedural Guidelines</w:t>
        </w:r>
      </w:hyperlink>
    </w:p>
    <w:p w14:paraId="11FD5159" w14:textId="77777777" w:rsidR="00242BE3" w:rsidRDefault="00242BE3" w:rsidP="008967EA">
      <w:pPr>
        <w:pStyle w:val="ListBullet"/>
        <w:numPr>
          <w:ilvl w:val="0"/>
          <w:numId w:val="48"/>
        </w:numPr>
      </w:pPr>
      <w:hyperlink r:id="rId54" w:history="1">
        <w:r w:rsidRPr="00EB59C0">
          <w:rPr>
            <w:rStyle w:val="Hyperlink"/>
          </w:rPr>
          <w:t>ISP Transf</w:t>
        </w:r>
        <w:r w:rsidRPr="00EB59C0">
          <w:rPr>
            <w:rStyle w:val="Hyperlink"/>
          </w:rPr>
          <w:t>e</w:t>
        </w:r>
        <w:r w:rsidRPr="00EB59C0">
          <w:rPr>
            <w:rStyle w:val="Hyperlink"/>
          </w:rPr>
          <w:t>r Procedure</w:t>
        </w:r>
      </w:hyperlink>
    </w:p>
    <w:p w14:paraId="3E266FEA" w14:textId="77777777" w:rsidR="00242BE3" w:rsidRDefault="00242BE3" w:rsidP="008967EA">
      <w:pPr>
        <w:pStyle w:val="ListBullet"/>
        <w:numPr>
          <w:ilvl w:val="0"/>
          <w:numId w:val="48"/>
        </w:numPr>
      </w:pPr>
      <w:hyperlink r:id="rId55" w:history="1">
        <w:hyperlink r:id="rId56" w:history="1">
          <w:r w:rsidRPr="005E71D1">
            <w:rPr>
              <w:rStyle w:val="Hyperlink"/>
            </w:rPr>
            <w:t>ISP Variation to Enrolment Procedure</w:t>
          </w:r>
        </w:hyperlink>
      </w:hyperlink>
    </w:p>
    <w:p w14:paraId="63A040C4" w14:textId="77777777" w:rsidR="001A12FB" w:rsidRPr="00A307C9" w:rsidRDefault="001A12FB" w:rsidP="008967EA">
      <w:pPr>
        <w:pStyle w:val="ListBullet"/>
        <w:numPr>
          <w:ilvl w:val="0"/>
          <w:numId w:val="48"/>
        </w:numPr>
      </w:pPr>
      <w:hyperlink r:id="rId57" w:history="1">
        <w:r w:rsidRPr="00A307C9">
          <w:rPr>
            <w:rStyle w:val="Hyperlink"/>
          </w:rPr>
          <w:t>Application for Temporary Suspension of Enrolment</w:t>
        </w:r>
      </w:hyperlink>
    </w:p>
    <w:p w14:paraId="15E19A77" w14:textId="77777777" w:rsidR="001A12FB" w:rsidRDefault="001A12FB" w:rsidP="008967EA">
      <w:pPr>
        <w:pStyle w:val="ListBullet"/>
        <w:numPr>
          <w:ilvl w:val="0"/>
          <w:numId w:val="48"/>
        </w:numPr>
      </w:pPr>
      <w:hyperlink r:id="rId58" w:history="1">
        <w:r w:rsidRPr="00EB59C0">
          <w:rPr>
            <w:rStyle w:val="Hyperlink"/>
          </w:rPr>
          <w:t>Withdrawal Form</w:t>
        </w:r>
      </w:hyperlink>
    </w:p>
    <w:p w14:paraId="0AEF72FE" w14:textId="77777777" w:rsidR="001A12FB" w:rsidRPr="001A12FB" w:rsidRDefault="001A12FB" w:rsidP="008967EA">
      <w:pPr>
        <w:pStyle w:val="ListBullet"/>
        <w:numPr>
          <w:ilvl w:val="0"/>
          <w:numId w:val="48"/>
        </w:numPr>
        <w:rPr>
          <w:rStyle w:val="Hyperlink"/>
          <w:color w:val="404040"/>
        </w:rPr>
      </w:pPr>
      <w:hyperlink r:id="rId59" w:history="1">
        <w:r w:rsidRPr="008A1AAC">
          <w:rPr>
            <w:rStyle w:val="Hyperlink"/>
          </w:rPr>
          <w:t>ISP Terms</w:t>
        </w:r>
        <w:r>
          <w:rPr>
            <w:rStyle w:val="Hyperlink"/>
          </w:rPr>
          <w:t xml:space="preserve">, </w:t>
        </w:r>
        <w:r w:rsidRPr="008A1AAC">
          <w:rPr>
            <w:rStyle w:val="Hyperlink"/>
          </w:rPr>
          <w:t>Conditio</w:t>
        </w:r>
        <w:r w:rsidRPr="008A1AAC">
          <w:rPr>
            <w:rStyle w:val="Hyperlink"/>
          </w:rPr>
          <w:t>n</w:t>
        </w:r>
        <w:r w:rsidRPr="008A1AAC">
          <w:rPr>
            <w:rStyle w:val="Hyperlink"/>
          </w:rPr>
          <w:t>s and Policies</w:t>
        </w:r>
      </w:hyperlink>
    </w:p>
    <w:p w14:paraId="1F1B30C0" w14:textId="77777777" w:rsidR="001A12FB" w:rsidRPr="00D73506" w:rsidRDefault="00B84B0B" w:rsidP="008967EA">
      <w:pPr>
        <w:pStyle w:val="ListBullet"/>
        <w:numPr>
          <w:ilvl w:val="0"/>
          <w:numId w:val="48"/>
        </w:numPr>
        <w:rPr>
          <w:rStyle w:val="Hyperlink"/>
          <w:color w:val="404040"/>
          <w:u w:val="none"/>
        </w:rPr>
      </w:pPr>
      <w:hyperlink r:id="rId60" w:history="1">
        <w:r w:rsidRPr="00B84B0B">
          <w:rPr>
            <w:rStyle w:val="Hyperlink"/>
          </w:rPr>
          <w:t>ISP Complaints and Appe</w:t>
        </w:r>
        <w:r w:rsidRPr="00B84B0B">
          <w:rPr>
            <w:rStyle w:val="Hyperlink"/>
          </w:rPr>
          <w:t>a</w:t>
        </w:r>
        <w:r w:rsidRPr="00B84B0B">
          <w:rPr>
            <w:rStyle w:val="Hyperlink"/>
          </w:rPr>
          <w:t>ls Policy</w:t>
        </w:r>
      </w:hyperlink>
    </w:p>
    <w:p w14:paraId="7129EB3F" w14:textId="77777777" w:rsidR="00242BE3" w:rsidRDefault="00242BE3" w:rsidP="008967EA">
      <w:pPr>
        <w:pStyle w:val="ListBullet"/>
        <w:numPr>
          <w:ilvl w:val="0"/>
          <w:numId w:val="48"/>
        </w:numPr>
      </w:pPr>
      <w:hyperlink r:id="rId61" w:history="1">
        <w:r w:rsidRPr="00FC3F48">
          <w:rPr>
            <w:rStyle w:val="Hyperlink"/>
          </w:rPr>
          <w:t>ISP Complaints and Appe</w:t>
        </w:r>
        <w:r w:rsidRPr="00FC3F48">
          <w:rPr>
            <w:rStyle w:val="Hyperlink"/>
          </w:rPr>
          <w:t>a</w:t>
        </w:r>
        <w:r w:rsidRPr="00FC3F48">
          <w:rPr>
            <w:rStyle w:val="Hyperlink"/>
          </w:rPr>
          <w:t xml:space="preserve">ls </w:t>
        </w:r>
        <w:r w:rsidRPr="00FC3F48">
          <w:rPr>
            <w:rStyle w:val="Hyperlink"/>
          </w:rPr>
          <w:t>P</w:t>
        </w:r>
        <w:r w:rsidRPr="00FC3F48">
          <w:rPr>
            <w:rStyle w:val="Hyperlink"/>
          </w:rPr>
          <w:t>rocedure</w:t>
        </w:r>
      </w:hyperlink>
    </w:p>
    <w:p w14:paraId="7032C43F" w14:textId="77777777" w:rsidR="001A12FB" w:rsidRPr="00031730" w:rsidRDefault="001A12FB" w:rsidP="008967EA">
      <w:pPr>
        <w:pStyle w:val="ListBullet"/>
        <w:numPr>
          <w:ilvl w:val="0"/>
          <w:numId w:val="48"/>
        </w:numPr>
      </w:pPr>
      <w:hyperlink r:id="rId62" w:history="1">
        <w:r w:rsidRPr="007B67B2">
          <w:rPr>
            <w:rStyle w:val="Hyperlink"/>
          </w:rPr>
          <w:t>ISP Homes</w:t>
        </w:r>
        <w:r w:rsidRPr="007B67B2">
          <w:rPr>
            <w:rStyle w:val="Hyperlink"/>
          </w:rPr>
          <w:t>t</w:t>
        </w:r>
        <w:r w:rsidRPr="007B67B2">
          <w:rPr>
            <w:rStyle w:val="Hyperlink"/>
          </w:rPr>
          <w:t>ay Poli</w:t>
        </w:r>
        <w:r w:rsidRPr="007B67B2">
          <w:rPr>
            <w:rStyle w:val="Hyperlink"/>
          </w:rPr>
          <w:t>c</w:t>
        </w:r>
        <w:r w:rsidRPr="007B67B2">
          <w:rPr>
            <w:rStyle w:val="Hyperlink"/>
          </w:rPr>
          <w:t>y</w:t>
        </w:r>
      </w:hyperlink>
    </w:p>
    <w:p w14:paraId="669FA889" w14:textId="77777777" w:rsidR="001A12FB" w:rsidRDefault="001A12FB" w:rsidP="008967EA">
      <w:pPr>
        <w:pStyle w:val="ListBullet"/>
        <w:numPr>
          <w:ilvl w:val="0"/>
          <w:numId w:val="48"/>
        </w:numPr>
      </w:pPr>
      <w:hyperlink r:id="rId63" w:history="1">
        <w:r w:rsidRPr="00EB59C0">
          <w:rPr>
            <w:rStyle w:val="Hyperlink"/>
          </w:rPr>
          <w:t>ISP Refund Policy</w:t>
        </w:r>
      </w:hyperlink>
    </w:p>
    <w:p w14:paraId="16116F28" w14:textId="77777777" w:rsidR="001A12FB" w:rsidRDefault="001A12FB" w:rsidP="008967EA">
      <w:pPr>
        <w:pStyle w:val="ListBullet"/>
        <w:numPr>
          <w:ilvl w:val="0"/>
          <w:numId w:val="48"/>
        </w:numPr>
      </w:pPr>
      <w:hyperlink r:id="rId64" w:history="1">
        <w:r w:rsidRPr="00EB59C0">
          <w:rPr>
            <w:rStyle w:val="Hyperlink"/>
          </w:rPr>
          <w:t>ISP Variation to Enrolment Policy</w:t>
        </w:r>
      </w:hyperlink>
    </w:p>
    <w:p w14:paraId="35E20DC6" w14:textId="77777777" w:rsidR="001A12FB" w:rsidRPr="00031730" w:rsidRDefault="001A12FB" w:rsidP="008967EA">
      <w:pPr>
        <w:pStyle w:val="ListBullet"/>
        <w:numPr>
          <w:ilvl w:val="0"/>
          <w:numId w:val="48"/>
        </w:numPr>
      </w:pPr>
      <w:hyperlink r:id="rId65" w:history="1">
        <w:r w:rsidRPr="00EB59C0">
          <w:rPr>
            <w:rStyle w:val="Hyperlink"/>
          </w:rPr>
          <w:t>ISP Transfer P</w:t>
        </w:r>
        <w:r w:rsidRPr="00EB59C0">
          <w:rPr>
            <w:rStyle w:val="Hyperlink"/>
          </w:rPr>
          <w:t>o</w:t>
        </w:r>
        <w:r w:rsidRPr="00EB59C0">
          <w:rPr>
            <w:rStyle w:val="Hyperlink"/>
          </w:rPr>
          <w:t>licy</w:t>
        </w:r>
      </w:hyperlink>
    </w:p>
    <w:p w14:paraId="3C374045" w14:textId="77777777" w:rsidR="00F477F0" w:rsidRPr="004E2DAE" w:rsidRDefault="00F477F0" w:rsidP="008967EA">
      <w:pPr>
        <w:pStyle w:val="ListBullet"/>
        <w:numPr>
          <w:ilvl w:val="0"/>
          <w:numId w:val="48"/>
        </w:numPr>
        <w:rPr>
          <w:rStyle w:val="Hyperlink"/>
          <w:color w:val="404040"/>
        </w:rPr>
      </w:pPr>
      <w:hyperlink r:id="rId66" w:history="1">
        <w:r w:rsidRPr="00F477F0">
          <w:rPr>
            <w:rStyle w:val="Hyperlink"/>
          </w:rPr>
          <w:t>ISP Guidance on Transfers and Cancellations</w:t>
        </w:r>
      </w:hyperlink>
    </w:p>
    <w:p w14:paraId="2EA95AA7" w14:textId="77777777" w:rsidR="001A12FB" w:rsidRPr="002F05A8" w:rsidRDefault="001A12FB" w:rsidP="008967EA">
      <w:pPr>
        <w:pStyle w:val="ListBullet"/>
        <w:numPr>
          <w:ilvl w:val="0"/>
          <w:numId w:val="48"/>
        </w:numPr>
      </w:pPr>
      <w:hyperlink r:id="rId67" w:history="1">
        <w:r w:rsidRPr="00EB59C0">
          <w:rPr>
            <w:rStyle w:val="Hyperlink"/>
          </w:rPr>
          <w:t>ISP Change Request Form</w:t>
        </w:r>
      </w:hyperlink>
    </w:p>
    <w:p w14:paraId="32078C5D" w14:textId="77777777" w:rsidR="001A12FB" w:rsidRDefault="001A12FB" w:rsidP="001A12FB">
      <w:pPr>
        <w:pStyle w:val="Heading2"/>
      </w:pPr>
      <w:r>
        <w:t>Definitions</w:t>
      </w:r>
    </w:p>
    <w:p w14:paraId="66A0A180" w14:textId="77777777" w:rsidR="001A12FB" w:rsidRPr="0004732E" w:rsidRDefault="001A12FB" w:rsidP="008967EA">
      <w:pPr>
        <w:pStyle w:val="ListBullet"/>
        <w:numPr>
          <w:ilvl w:val="0"/>
          <w:numId w:val="49"/>
        </w:numPr>
      </w:pPr>
      <w:r w:rsidRPr="0004732E">
        <w:rPr>
          <w:b/>
        </w:rPr>
        <w:t xml:space="preserve">Compassionate circumstances </w:t>
      </w:r>
      <w:r w:rsidRPr="0004732E">
        <w:t>refers to circumstances that are not in the student’s control or created by the student and adversely impact on student welfare or course progress (for example, illness, bereavement or traumatic events may qualify)</w:t>
      </w:r>
      <w:r>
        <w:t xml:space="preserve">, as assessed on a </w:t>
      </w:r>
      <w:r w:rsidR="00EE34AB">
        <w:t>case-by-case</w:t>
      </w:r>
      <w:r>
        <w:t xml:space="preserve"> basis</w:t>
      </w:r>
      <w:r w:rsidRPr="0004732E">
        <w:t>.</w:t>
      </w:r>
    </w:p>
    <w:p w14:paraId="3B60A3E9" w14:textId="77777777" w:rsidR="001A12FB" w:rsidRPr="0004732E" w:rsidRDefault="001A12FB" w:rsidP="008967EA">
      <w:pPr>
        <w:pStyle w:val="ListBullet"/>
        <w:numPr>
          <w:ilvl w:val="0"/>
          <w:numId w:val="49"/>
        </w:numPr>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EE34AB">
        <w:t>case-by-case</w:t>
      </w:r>
      <w:r>
        <w:t xml:space="preserve"> basis</w:t>
      </w:r>
      <w:r w:rsidRPr="0004732E">
        <w:t xml:space="preserve">. </w:t>
      </w:r>
    </w:p>
    <w:p w14:paraId="057CF784" w14:textId="77777777" w:rsidR="001A12FB" w:rsidRPr="00BF2501" w:rsidRDefault="001A12FB" w:rsidP="008967EA">
      <w:pPr>
        <w:pStyle w:val="ListBullet"/>
        <w:numPr>
          <w:ilvl w:val="0"/>
          <w:numId w:val="49"/>
        </w:numPr>
      </w:pPr>
      <w:r>
        <w:rPr>
          <w:b/>
        </w:rPr>
        <w:t>DE (IED)</w:t>
      </w:r>
      <w:r w:rsidRPr="006E207A">
        <w:rPr>
          <w:b/>
        </w:rPr>
        <w:t xml:space="preserve"> </w:t>
      </w:r>
      <w:r w:rsidRPr="00BF2501">
        <w:t>staff includes the Executive Officers, managers and employees (full time, part time, ongoing, fixed term, casual and contractor) of DE who work directly or indirectly with the ISP. This excludes staff of ISP-accredited schools.</w:t>
      </w:r>
    </w:p>
    <w:p w14:paraId="26303C93" w14:textId="77777777" w:rsidR="001A12FB" w:rsidRPr="00FB7902" w:rsidRDefault="001A12FB" w:rsidP="008967EA">
      <w:pPr>
        <w:pStyle w:val="ListBullet"/>
        <w:numPr>
          <w:ilvl w:val="0"/>
          <w:numId w:val="49"/>
        </w:numPr>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2390A108" w14:textId="77777777" w:rsidR="001A12FB" w:rsidRPr="006E207A" w:rsidRDefault="001A12FB" w:rsidP="008967EA">
      <w:pPr>
        <w:pStyle w:val="ListBullet"/>
        <w:numPr>
          <w:ilvl w:val="0"/>
          <w:numId w:val="49"/>
        </w:numPr>
      </w:pPr>
      <w:r w:rsidRPr="00F52B7B">
        <w:rPr>
          <w:b/>
        </w:rPr>
        <w:lastRenderedPageBreak/>
        <w:t>International students (students)</w:t>
      </w:r>
      <w:r w:rsidRPr="00BF2501">
        <w:t xml:space="preserve"> </w:t>
      </w:r>
      <w:r w:rsidRPr="00F52B7B">
        <w:t>for the purpose of this policy are defined as students participating in the ISP who are applying</w:t>
      </w:r>
      <w:r w:rsidRPr="006E207A">
        <w:t xml:space="preserve"> for, or hold, a subclass 500 Student – Schools visa </w:t>
      </w:r>
    </w:p>
    <w:p w14:paraId="7E7E6A46" w14:textId="77777777" w:rsidR="001A12FB" w:rsidRPr="00281D89" w:rsidRDefault="001A12FB" w:rsidP="008967EA">
      <w:pPr>
        <w:pStyle w:val="ListBullet"/>
        <w:numPr>
          <w:ilvl w:val="0"/>
          <w:numId w:val="49"/>
        </w:numPr>
      </w:pPr>
      <w:r>
        <w:rPr>
          <w:b/>
        </w:rPr>
        <w:t xml:space="preserve">Parent </w:t>
      </w:r>
      <w:r w:rsidRPr="00281D89">
        <w:t>refers to the parent(s) or legal guardian</w:t>
      </w:r>
      <w:r>
        <w:t>(s)</w:t>
      </w:r>
      <w:r w:rsidRPr="00281D89">
        <w:t xml:space="preserve"> of an international studen</w:t>
      </w:r>
      <w:r>
        <w:t>t</w:t>
      </w:r>
    </w:p>
    <w:p w14:paraId="52BFEC60" w14:textId="77777777" w:rsidR="001A12FB" w:rsidRPr="00BF2501" w:rsidRDefault="001A12FB" w:rsidP="008967EA">
      <w:pPr>
        <w:pStyle w:val="ListBullet"/>
        <w:numPr>
          <w:ilvl w:val="0"/>
          <w:numId w:val="49"/>
        </w:numPr>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27DBFCE9" w14:textId="77777777" w:rsidR="001A12FB" w:rsidRDefault="001A12FB" w:rsidP="008967EA">
      <w:pPr>
        <w:pStyle w:val="ListBullet"/>
        <w:numPr>
          <w:ilvl w:val="0"/>
          <w:numId w:val="49"/>
        </w:numPr>
      </w:pPr>
      <w:r w:rsidRPr="007E2369">
        <w:rPr>
          <w:b/>
        </w:rPr>
        <w:t>Written Agreement</w:t>
      </w:r>
      <w:r>
        <w:t xml:space="preserve"> is an agreement with the international student or intending international student and their </w:t>
      </w:r>
      <w:r w:rsidRPr="00214081">
        <w:t>parent(s) or legal guardian(s)</w:t>
      </w:r>
      <w:r>
        <w:t xml:space="preserve">, which includes Standard Terms and Conditions; signed by the international student as well as </w:t>
      </w:r>
      <w:r w:rsidRPr="00214081">
        <w:t>parent(s) or legal guardian(s)</w:t>
      </w:r>
      <w:r>
        <w:t xml:space="preserve">. The Written Agreement cannot be signed or accepted on behalf of the student or their </w:t>
      </w:r>
      <w:r w:rsidRPr="00214081">
        <w:t>parent(s) or legal guardian(s)</w:t>
      </w:r>
      <w:r>
        <w:t xml:space="preserve"> by an Agent.</w:t>
      </w:r>
    </w:p>
    <w:p w14:paraId="3D824EE9" w14:textId="77777777" w:rsidR="001A12FB" w:rsidRDefault="001A12FB" w:rsidP="001A12FB">
      <w:pPr>
        <w:pStyle w:val="Heading2"/>
      </w:pPr>
      <w:r>
        <w:t>Policy maintenance officer</w:t>
      </w:r>
    </w:p>
    <w:p w14:paraId="4B1A196F" w14:textId="77777777" w:rsidR="001A12FB" w:rsidRDefault="000E5263" w:rsidP="001A12FB">
      <w:pPr>
        <w:pStyle w:val="TableText"/>
        <w:numPr>
          <w:ilvl w:val="0"/>
          <w:numId w:val="4"/>
        </w:numPr>
        <w:rPr>
          <w:szCs w:val="18"/>
        </w:rPr>
      </w:pPr>
      <w:r>
        <w:rPr>
          <w:szCs w:val="18"/>
        </w:rPr>
        <w:t>Manager</w:t>
      </w:r>
      <w:r w:rsidR="001A12FB">
        <w:rPr>
          <w:szCs w:val="18"/>
        </w:rPr>
        <w:t xml:space="preserve">, </w:t>
      </w:r>
      <w:r>
        <w:rPr>
          <w:szCs w:val="18"/>
        </w:rPr>
        <w:t>School Support Unit</w:t>
      </w:r>
    </w:p>
    <w:p w14:paraId="434E9A88" w14:textId="77777777" w:rsidR="001A12FB" w:rsidRPr="002F05A8" w:rsidRDefault="001A12FB" w:rsidP="001A12FB">
      <w:pPr>
        <w:pStyle w:val="TableText"/>
        <w:numPr>
          <w:ilvl w:val="0"/>
          <w:numId w:val="4"/>
        </w:numPr>
        <w:rPr>
          <w:szCs w:val="18"/>
        </w:rPr>
      </w:pPr>
      <w:r w:rsidRPr="002F05A8">
        <w:rPr>
          <w:szCs w:val="18"/>
        </w:rPr>
        <w:t>International Education Division</w:t>
      </w:r>
    </w:p>
    <w:p w14:paraId="398B19C4" w14:textId="77777777" w:rsidR="001A12FB" w:rsidRPr="002F05A8" w:rsidRDefault="001A12FB" w:rsidP="001A12FB">
      <w:pPr>
        <w:pStyle w:val="TableText"/>
        <w:numPr>
          <w:ilvl w:val="0"/>
          <w:numId w:val="4"/>
        </w:numPr>
        <w:rPr>
          <w:szCs w:val="18"/>
        </w:rPr>
      </w:pPr>
      <w:r w:rsidRPr="002F05A8">
        <w:rPr>
          <w:szCs w:val="18"/>
        </w:rPr>
        <w:t>Depar</w:t>
      </w:r>
      <w:r>
        <w:rPr>
          <w:szCs w:val="18"/>
        </w:rPr>
        <w:t xml:space="preserve">tment of Education </w:t>
      </w:r>
    </w:p>
    <w:p w14:paraId="28683D2F" w14:textId="77777777" w:rsidR="001A12FB" w:rsidRDefault="001A12FB" w:rsidP="001A12FB">
      <w:pPr>
        <w:pStyle w:val="Authorisationtext"/>
        <w:numPr>
          <w:ilvl w:val="0"/>
          <w:numId w:val="4"/>
        </w:numPr>
        <w:shd w:val="clear" w:color="auto" w:fill="auto"/>
      </w:pPr>
      <w:r>
        <w:t>Level 28, 80 Collins Street, Melbourne, Victoria 3000</w:t>
      </w:r>
    </w:p>
    <w:p w14:paraId="42000AC4" w14:textId="77777777" w:rsidR="001A12FB" w:rsidRPr="002F05A8" w:rsidRDefault="001A12FB" w:rsidP="001A12FB">
      <w:pPr>
        <w:pStyle w:val="TableText"/>
        <w:numPr>
          <w:ilvl w:val="0"/>
          <w:numId w:val="4"/>
        </w:numPr>
        <w:rPr>
          <w:szCs w:val="18"/>
        </w:rPr>
      </w:pPr>
      <w:r w:rsidRPr="002F05A8">
        <w:rPr>
          <w:szCs w:val="18"/>
        </w:rPr>
        <w:t xml:space="preserve">Email: </w:t>
      </w:r>
      <w:r w:rsidR="00EE34AB" w:rsidRPr="00EE34AB">
        <w:t xml:space="preserve"> </w:t>
      </w:r>
      <w:hyperlink r:id="rId68" w:history="1">
        <w:r w:rsidR="00EE34AB" w:rsidRPr="00E93712">
          <w:rPr>
            <w:rStyle w:val="Hyperlink"/>
            <w:szCs w:val="18"/>
          </w:rPr>
          <w:t>international.school.support@education.vic.gov.au</w:t>
        </w:r>
      </w:hyperlink>
    </w:p>
    <w:p w14:paraId="16A9E11D" w14:textId="77777777" w:rsidR="001A12FB" w:rsidRDefault="001A12FB" w:rsidP="001A12FB">
      <w:pPr>
        <w:pStyle w:val="TableText"/>
        <w:numPr>
          <w:ilvl w:val="0"/>
          <w:numId w:val="4"/>
        </w:numPr>
      </w:pPr>
      <w:r w:rsidRPr="002F05A8">
        <w:rPr>
          <w:szCs w:val="18"/>
        </w:rPr>
        <w:t xml:space="preserve">Phone: </w:t>
      </w:r>
      <w:r>
        <w:rPr>
          <w:szCs w:val="18"/>
        </w:rPr>
        <w:t>+ 61 3 7022 1000</w:t>
      </w:r>
    </w:p>
    <w:p w14:paraId="0E2DDC32" w14:textId="77777777" w:rsidR="001A12FB" w:rsidRDefault="001A12FB" w:rsidP="00D73506">
      <w:pPr>
        <w:pStyle w:val="Heading2"/>
        <w:numPr>
          <w:ilvl w:val="0"/>
          <w:numId w:val="0"/>
        </w:numPr>
        <w:shd w:val="clear" w:color="auto" w:fill="F2F2F2"/>
      </w:pPr>
      <w:r>
        <w:t>Authorised</w:t>
      </w:r>
    </w:p>
    <w:p w14:paraId="106528A8" w14:textId="77777777" w:rsidR="001A12FB" w:rsidRPr="00AD2439" w:rsidRDefault="001A12FB" w:rsidP="001A12FB">
      <w:pPr>
        <w:pStyle w:val="Authorisationtext"/>
      </w:pPr>
      <w:r w:rsidRPr="00AD2439">
        <w:t>Executive Director, International Education Division</w:t>
      </w:r>
    </w:p>
    <w:p w14:paraId="13D57B3E" w14:textId="77777777" w:rsidR="001A12FB" w:rsidRDefault="001A12FB" w:rsidP="001A12FB">
      <w:pPr>
        <w:pStyle w:val="Authorisationtext"/>
      </w:pPr>
    </w:p>
    <w:p w14:paraId="7FE5B490" w14:textId="77777777" w:rsidR="001A12FB" w:rsidRPr="00AD2439" w:rsidRDefault="001A12FB" w:rsidP="001A12FB">
      <w:pPr>
        <w:pStyle w:val="Authorisationtext"/>
      </w:pPr>
    </w:p>
    <w:p w14:paraId="2A4CFD9D" w14:textId="77777777" w:rsidR="001A12FB" w:rsidRPr="00AD2439" w:rsidRDefault="001A12FB" w:rsidP="001A12FB">
      <w:pPr>
        <w:pStyle w:val="Authorisationtext"/>
        <w:tabs>
          <w:tab w:val="left" w:pos="1985"/>
        </w:tabs>
      </w:pPr>
      <w:r w:rsidRPr="000942B0">
        <w:rPr>
          <w:b/>
        </w:rPr>
        <w:t>Date of authorisation</w:t>
      </w:r>
      <w:r w:rsidRPr="00AD2439">
        <w:t>:</w:t>
      </w:r>
      <w:r w:rsidRPr="00AD2439">
        <w:tab/>
      </w:r>
      <w:r w:rsidR="0023587C">
        <w:t>29/11/2019</w:t>
      </w:r>
    </w:p>
    <w:p w14:paraId="66AA28E7" w14:textId="77777777" w:rsidR="001A12FB" w:rsidRPr="00AD2439" w:rsidRDefault="001A12FB" w:rsidP="001A12FB">
      <w:pPr>
        <w:pStyle w:val="Authorisationtext"/>
        <w:tabs>
          <w:tab w:val="left" w:pos="1985"/>
        </w:tabs>
        <w:ind w:left="1980" w:hanging="1980"/>
      </w:pPr>
      <w:r w:rsidRPr="000942B0">
        <w:rPr>
          <w:b/>
        </w:rPr>
        <w:t>Review frequency</w:t>
      </w:r>
      <w:r w:rsidRPr="00AD2439">
        <w:t xml:space="preserve">: </w:t>
      </w:r>
      <w:r w:rsidRPr="00AD2439">
        <w:tab/>
        <w:t xml:space="preserve">This </w:t>
      </w:r>
      <w:r>
        <w:t xml:space="preserve">procedure </w:t>
      </w:r>
      <w:r w:rsidRPr="00AD2439">
        <w:t xml:space="preserve">will be reviewed at minimum </w:t>
      </w:r>
      <w:r>
        <w:t xml:space="preserve">every 12 months </w:t>
      </w:r>
      <w:r w:rsidRPr="00AD2439">
        <w:t>or when any changes arise impacting its currency,</w:t>
      </w:r>
      <w:r>
        <w:t xml:space="preserve"> </w:t>
      </w:r>
      <w:r w:rsidRPr="00AD2439">
        <w:t>including legislative or regulat</w:t>
      </w:r>
      <w:r>
        <w:t>ory</w:t>
      </w:r>
      <w:r w:rsidRPr="00AD2439">
        <w:t xml:space="preserve"> change.</w:t>
      </w:r>
    </w:p>
    <w:p w14:paraId="28F020F4" w14:textId="77777777" w:rsidR="001A12FB" w:rsidRDefault="001A12FB" w:rsidP="001A12FB">
      <w:pPr>
        <w:pStyle w:val="BodyText"/>
      </w:pPr>
    </w:p>
    <w:p w14:paraId="1F2CEDDC" w14:textId="77777777" w:rsidR="001A12FB" w:rsidRDefault="001A12FB" w:rsidP="001A12FB">
      <w:pPr>
        <w:pStyle w:val="Heading2"/>
      </w:pPr>
      <w:r>
        <w:lastRenderedPageBreak/>
        <w:t>Appendix 1 – Student-initiated deferral, suspension and cancellation flowchart</w:t>
      </w:r>
    </w:p>
    <w:bookmarkEnd w:id="0"/>
    <w:bookmarkEnd w:id="1"/>
    <w:p w14:paraId="19ADD3C3" w14:textId="77777777" w:rsidR="001A12FB" w:rsidRDefault="001A12FB" w:rsidP="001A12FB">
      <w:pPr>
        <w:pStyle w:val="Heading3"/>
      </w:pPr>
      <w:r>
        <w:t>Student-initiated request for deferral</w:t>
      </w:r>
    </w:p>
    <w:p w14:paraId="3CA19437" w14:textId="651B5AD5" w:rsidR="001A12FB" w:rsidRDefault="005B56A4" w:rsidP="004E2DAE">
      <w:pPr>
        <w:pStyle w:val="BodyText"/>
        <w:jc w:val="center"/>
      </w:pPr>
      <w:r w:rsidRPr="001233B9">
        <w:rPr>
          <w:noProof/>
          <w:lang w:eastAsia="en-AU"/>
        </w:rPr>
        <w:drawing>
          <wp:inline distT="0" distB="0" distL="0" distR="0" wp14:anchorId="7335E32A" wp14:editId="5EEDD543">
            <wp:extent cx="4921885" cy="76968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21885" cy="7696835"/>
                    </a:xfrm>
                    <a:prstGeom prst="rect">
                      <a:avLst/>
                    </a:prstGeom>
                    <a:noFill/>
                    <a:ln>
                      <a:noFill/>
                    </a:ln>
                  </pic:spPr>
                </pic:pic>
              </a:graphicData>
            </a:graphic>
          </wp:inline>
        </w:drawing>
      </w:r>
    </w:p>
    <w:p w14:paraId="1DBFDA8C" w14:textId="77777777" w:rsidR="001A12FB" w:rsidRDefault="001A12FB" w:rsidP="001A12FB">
      <w:pPr>
        <w:pStyle w:val="Heading3"/>
      </w:pPr>
      <w:r>
        <w:lastRenderedPageBreak/>
        <w:t>Student-initiated request for temporary suspension</w:t>
      </w:r>
    </w:p>
    <w:p w14:paraId="642FFB28" w14:textId="756C72CA" w:rsidR="001A12FB" w:rsidRPr="003B75C4" w:rsidRDefault="005B56A4" w:rsidP="004E2DAE">
      <w:pPr>
        <w:pStyle w:val="BodyText"/>
        <w:jc w:val="center"/>
      </w:pPr>
      <w:r w:rsidRPr="001233B9">
        <w:rPr>
          <w:noProof/>
          <w:lang w:eastAsia="en-AU"/>
        </w:rPr>
        <w:drawing>
          <wp:inline distT="0" distB="0" distL="0" distR="0" wp14:anchorId="7558B665" wp14:editId="7B187C7B">
            <wp:extent cx="4969510" cy="81260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69510" cy="8126095"/>
                    </a:xfrm>
                    <a:prstGeom prst="rect">
                      <a:avLst/>
                    </a:prstGeom>
                    <a:noFill/>
                    <a:ln>
                      <a:noFill/>
                    </a:ln>
                  </pic:spPr>
                </pic:pic>
              </a:graphicData>
            </a:graphic>
          </wp:inline>
        </w:drawing>
      </w:r>
    </w:p>
    <w:p w14:paraId="1FC3269E" w14:textId="77777777" w:rsidR="001A12FB" w:rsidRDefault="001A12FB" w:rsidP="001A12FB">
      <w:pPr>
        <w:pStyle w:val="Heading3"/>
      </w:pPr>
      <w:r>
        <w:lastRenderedPageBreak/>
        <w:t>Student-initiated request for cancellation</w:t>
      </w:r>
    </w:p>
    <w:p w14:paraId="1CAD4342" w14:textId="670B5C2E" w:rsidR="001A12FB" w:rsidRPr="003B75C4" w:rsidRDefault="005B56A4" w:rsidP="004E2DAE">
      <w:pPr>
        <w:pStyle w:val="BodyText"/>
        <w:jc w:val="center"/>
      </w:pPr>
      <w:r w:rsidRPr="001233B9">
        <w:rPr>
          <w:noProof/>
          <w:lang w:eastAsia="en-AU"/>
        </w:rPr>
        <w:drawing>
          <wp:inline distT="0" distB="0" distL="0" distR="0" wp14:anchorId="675A2F82" wp14:editId="5476A7AC">
            <wp:extent cx="4946015" cy="5057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46015" cy="5057140"/>
                    </a:xfrm>
                    <a:prstGeom prst="rect">
                      <a:avLst/>
                    </a:prstGeom>
                    <a:noFill/>
                    <a:ln>
                      <a:noFill/>
                    </a:ln>
                  </pic:spPr>
                </pic:pic>
              </a:graphicData>
            </a:graphic>
          </wp:inline>
        </w:drawing>
      </w:r>
    </w:p>
    <w:p w14:paraId="3DF9F5DF" w14:textId="77777777" w:rsidR="003B0192" w:rsidRDefault="003B0192"/>
    <w:sectPr w:rsidR="003B0192" w:rsidSect="00EE34AB">
      <w:footerReference w:type="default" r:id="rId72"/>
      <w:headerReference w:type="first" r:id="rId73"/>
      <w:footerReference w:type="first" r:id="rId74"/>
      <w:pgSz w:w="11900" w:h="16840" w:code="9"/>
      <w:pgMar w:top="720" w:right="720" w:bottom="720" w:left="720" w:header="567"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E0DE" w14:textId="77777777" w:rsidR="00B232FA" w:rsidRDefault="00B232FA">
      <w:pPr>
        <w:spacing w:after="0" w:line="240" w:lineRule="auto"/>
      </w:pPr>
      <w:r>
        <w:separator/>
      </w:r>
    </w:p>
  </w:endnote>
  <w:endnote w:type="continuationSeparator" w:id="0">
    <w:p w14:paraId="27AC795D" w14:textId="77777777" w:rsidR="00B232FA" w:rsidRDefault="00B2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A006" w14:textId="77777777" w:rsidR="000F242D" w:rsidRPr="00437D5A" w:rsidRDefault="000F242D" w:rsidP="000F242D">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8</w:t>
    </w:r>
    <w:r w:rsidRPr="00437D5A">
      <w:fldChar w:fldCharType="end"/>
    </w:r>
    <w:r w:rsidRPr="00437D5A">
      <w:t xml:space="preserve"> of </w:t>
    </w:r>
    <w:fldSimple w:instr=" NUMPAGES  \* Arabic  \* MERGEFORMAT ">
      <w:r>
        <w:rPr>
          <w:noProof/>
        </w:rPr>
        <w:t>8</w:t>
      </w:r>
    </w:fldSimple>
  </w:p>
  <w:p w14:paraId="50BCD886" w14:textId="77777777" w:rsidR="000F242D" w:rsidRPr="00437D5A" w:rsidRDefault="000F242D" w:rsidP="000F242D">
    <w:pPr>
      <w:pStyle w:val="Footer"/>
      <w:tabs>
        <w:tab w:val="clear" w:pos="10348"/>
        <w:tab w:val="right" w:pos="10460"/>
      </w:tabs>
    </w:pPr>
    <w:r w:rsidRPr="00437D5A">
      <w:t>Copyright State of Victoria 20</w:t>
    </w:r>
    <w:r w:rsidR="0073356C">
      <w:t>2</w:t>
    </w:r>
    <w:r w:rsidR="00033085">
      <w:t>3</w:t>
    </w:r>
    <w:r w:rsidR="002572EA">
      <w:tab/>
    </w:r>
    <w:r w:rsidR="002572EA">
      <w:tab/>
      <w:t xml:space="preserve">Version </w:t>
    </w:r>
    <w:r w:rsidR="008967EA">
      <w:t>2</w:t>
    </w:r>
    <w:r w:rsidR="002572EA">
      <w:t xml:space="preserve">.1 as of </w:t>
    </w:r>
    <w:r w:rsidR="008967EA">
      <w:t xml:space="preserve">24 </w:t>
    </w:r>
    <w:r w:rsidR="00EE34AB">
      <w:t xml:space="preserve">May </w:t>
    </w:r>
    <w:r w:rsidR="002572EA">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F4C0" w14:textId="68D9AB5C" w:rsidR="000F242D" w:rsidRPr="00394CF6" w:rsidRDefault="005B56A4" w:rsidP="00EE34AB">
    <w:pPr>
      <w:pStyle w:val="Footer"/>
      <w:pBdr>
        <w:top w:val="none" w:sz="0" w:space="0" w:color="auto"/>
      </w:pBdr>
    </w:pPr>
    <w:r>
      <w:rPr>
        <w:noProof/>
      </w:rPr>
      <w:drawing>
        <wp:inline distT="0" distB="0" distL="0" distR="0" wp14:anchorId="33B339EC" wp14:editId="33193381">
          <wp:extent cx="6639560" cy="79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9560" cy="795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5D20" w14:textId="77777777" w:rsidR="00B232FA" w:rsidRDefault="00B232FA">
      <w:pPr>
        <w:spacing w:after="0" w:line="240" w:lineRule="auto"/>
      </w:pPr>
      <w:r>
        <w:separator/>
      </w:r>
    </w:p>
  </w:footnote>
  <w:footnote w:type="continuationSeparator" w:id="0">
    <w:p w14:paraId="4103F0EF" w14:textId="77777777" w:rsidR="00B232FA" w:rsidRDefault="00B2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C4BB" w14:textId="7F4A87BD" w:rsidR="000F242D" w:rsidRPr="00B367E9" w:rsidRDefault="005B56A4" w:rsidP="000F242D">
    <w:pPr>
      <w:pStyle w:val="Header"/>
    </w:pPr>
    <w:r>
      <w:rPr>
        <w:noProof/>
      </w:rPr>
      <w:drawing>
        <wp:anchor distT="0" distB="0" distL="114300" distR="114300" simplePos="0" relativeHeight="251657728" behindDoc="0" locked="0" layoutInCell="1" allowOverlap="1" wp14:anchorId="469443D2" wp14:editId="2FF9053B">
          <wp:simplePos x="0" y="0"/>
          <wp:positionH relativeFrom="column">
            <wp:posOffset>-457200</wp:posOffset>
          </wp:positionH>
          <wp:positionV relativeFrom="paragraph">
            <wp:posOffset>-335280</wp:posOffset>
          </wp:positionV>
          <wp:extent cx="7664450" cy="1393190"/>
          <wp:effectExtent l="0" t="0" r="0" b="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6A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423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890B0D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327777F"/>
    <w:multiLevelType w:val="multilevel"/>
    <w:tmpl w:val="AC70F576"/>
    <w:styleLink w:val="BulletList"/>
    <w:lvl w:ilvl="0">
      <w:start w:val="1"/>
      <w:numFmt w:val="bullet"/>
      <w:pStyle w:val="ListBullet"/>
      <w:lvlText w:val=""/>
      <w:lvlJc w:val="left"/>
      <w:rPr>
        <w:rFonts w:ascii="Symbol" w:hAnsi="Symbol"/>
        <w:color w:val="000000"/>
        <w:u w:color="000000"/>
      </w:rPr>
    </w:lvl>
    <w:lvl w:ilvl="1">
      <w:start w:val="1"/>
      <w:numFmt w:val="bullet"/>
      <w:pStyle w:val="ListBullet2"/>
      <w:lvlText w:val=""/>
      <w:lvlJc w:val="left"/>
      <w:rPr>
        <w:rFonts w:ascii="Symbol" w:hAnsi="Symbol" w:hint="default"/>
        <w:color w:val="000000"/>
      </w:rPr>
    </w:lvl>
    <w:lvl w:ilvl="2">
      <w:start w:val="1"/>
      <w:numFmt w:val="bullet"/>
      <w:pStyle w:val="ListBullet3"/>
      <w:lvlText w:val=""/>
      <w:lvlJc w:val="left"/>
      <w:rPr>
        <w:rFonts w:ascii="Symbol" w:hAnsi="Symbol" w:hint="default"/>
        <w:color w:val="000000"/>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9" w15:restartNumberingAfterBreak="0">
    <w:nsid w:val="14095E0F"/>
    <w:multiLevelType w:val="multilevel"/>
    <w:tmpl w:val="079E818E"/>
    <w:lvl w:ilvl="0">
      <w:start w:val="1"/>
      <w:numFmt w:val="bullet"/>
      <w:lvlText w:val=""/>
      <w:lvlJc w:val="left"/>
      <w:rPr>
        <w:rFonts w:ascii="Symbol" w:hAnsi="Symbol"/>
        <w:color w:val="000000"/>
        <w:u w:color="000000"/>
      </w:rPr>
    </w:lvl>
    <w:lvl w:ilvl="1">
      <w:start w:val="1"/>
      <w:numFmt w:val="bullet"/>
      <w:pStyle w:val="ListBulletLevel2"/>
      <w:lvlText w:val="o"/>
      <w:lvlJc w:val="left"/>
      <w:rPr>
        <w:rFonts w:ascii="Courier New" w:hAnsi="Courier New" w:cs="Courier New" w:hint="default"/>
        <w:color w:val="000000"/>
      </w:rPr>
    </w:lvl>
    <w:lvl w:ilvl="2">
      <w:start w:val="1"/>
      <w:numFmt w:val="bullet"/>
      <w:lvlText w:val=""/>
      <w:lvlJc w:val="left"/>
      <w:rPr>
        <w:rFonts w:ascii="Symbol" w:hAnsi="Symbol" w:hint="default"/>
        <w:color w:val="000000"/>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0" w15:restartNumberingAfterBreak="0">
    <w:nsid w:val="1C5E0A45"/>
    <w:multiLevelType w:val="hybridMultilevel"/>
    <w:tmpl w:val="EBBAD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22EA9"/>
    <w:multiLevelType w:val="hybridMultilevel"/>
    <w:tmpl w:val="ECEE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A540D51"/>
    <w:multiLevelType w:val="hybridMultilevel"/>
    <w:tmpl w:val="18FA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2DA117B"/>
    <w:multiLevelType w:val="hybridMultilevel"/>
    <w:tmpl w:val="70306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8722A6F"/>
    <w:multiLevelType w:val="hybridMultilevel"/>
    <w:tmpl w:val="6DE2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E4453"/>
    <w:multiLevelType w:val="hybridMultilevel"/>
    <w:tmpl w:val="16365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15:restartNumberingAfterBreak="0">
    <w:nsid w:val="418E3559"/>
    <w:multiLevelType w:val="hybridMultilevel"/>
    <w:tmpl w:val="55C49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054134"/>
    <w:multiLevelType w:val="hybridMultilevel"/>
    <w:tmpl w:val="0F104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B92179"/>
    <w:multiLevelType w:val="hybridMultilevel"/>
    <w:tmpl w:val="55AA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296A44"/>
    <w:multiLevelType w:val="hybridMultilevel"/>
    <w:tmpl w:val="6760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FB2DD7"/>
    <w:multiLevelType w:val="hybridMultilevel"/>
    <w:tmpl w:val="E53CA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557E0C"/>
    <w:multiLevelType w:val="hybridMultilevel"/>
    <w:tmpl w:val="8CBA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2E5BE5"/>
    <w:multiLevelType w:val="hybridMultilevel"/>
    <w:tmpl w:val="2668B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9007B2"/>
    <w:multiLevelType w:val="hybridMultilevel"/>
    <w:tmpl w:val="E1B8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9409A"/>
    <w:multiLevelType w:val="multilevel"/>
    <w:tmpl w:val="AC70F576"/>
    <w:numStyleLink w:val="BulletList"/>
  </w:abstractNum>
  <w:num w:numId="1" w16cid:durableId="1800103693">
    <w:abstractNumId w:val="8"/>
  </w:num>
  <w:num w:numId="2" w16cid:durableId="1037895484">
    <w:abstractNumId w:val="29"/>
  </w:num>
  <w:num w:numId="3" w16cid:durableId="938369138">
    <w:abstractNumId w:val="7"/>
  </w:num>
  <w:num w:numId="4" w16cid:durableId="813062166">
    <w:abstractNumId w:val="17"/>
  </w:num>
  <w:num w:numId="5" w16cid:durableId="333803504">
    <w:abstractNumId w:val="12"/>
    <w:lvlOverride w:ilvl="0">
      <w:lvl w:ilvl="0">
        <w:start w:val="1"/>
        <w:numFmt w:val="decimal"/>
        <w:pStyle w:val="ListNumber"/>
        <w:lvlText w:val="%1."/>
        <w:lvlJc w:val="left"/>
        <w:pPr>
          <w:ind w:left="340" w:hanging="340"/>
        </w:pPr>
        <w:rPr>
          <w:rFonts w:hint="default"/>
          <w:b/>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6" w16cid:durableId="262228019">
    <w:abstractNumId w:val="12"/>
  </w:num>
  <w:num w:numId="7" w16cid:durableId="367334789">
    <w:abstractNumId w:val="12"/>
    <w:lvlOverride w:ilvl="0">
      <w:lvl w:ilvl="0">
        <w:start w:val="1"/>
        <w:numFmt w:val="decimal"/>
        <w:pStyle w:val="ListNumber"/>
        <w:lvlText w:val="%1."/>
        <w:lvlJc w:val="left"/>
        <w:pPr>
          <w:ind w:left="340" w:hanging="340"/>
        </w:pPr>
        <w:rPr>
          <w:rFonts w:hint="default"/>
        </w:rPr>
      </w:lvl>
    </w:lvlOverride>
    <w:lvlOverride w:ilvl="1">
      <w:lvl w:ilvl="1">
        <w:start w:val="1"/>
        <w:numFmt w:val="lowerLetter"/>
        <w:pStyle w:val="ListNumber2"/>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8" w16cid:durableId="1025444674">
    <w:abstractNumId w:val="9"/>
  </w:num>
  <w:num w:numId="9" w16cid:durableId="421953117">
    <w:abstractNumId w:val="12"/>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10" w16cid:durableId="251086874">
    <w:abstractNumId w:val="12"/>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pStyle w:val="ListNumber2"/>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11" w16cid:durableId="1589147246">
    <w:abstractNumId w:val="7"/>
  </w:num>
  <w:num w:numId="12" w16cid:durableId="873032602">
    <w:abstractNumId w:val="13"/>
  </w:num>
  <w:num w:numId="13" w16cid:durableId="1143423146">
    <w:abstractNumId w:val="15"/>
  </w:num>
  <w:num w:numId="14" w16cid:durableId="1998457861">
    <w:abstractNumId w:val="8"/>
  </w:num>
  <w:num w:numId="15" w16cid:durableId="1463156871">
    <w:abstractNumId w:val="17"/>
  </w:num>
  <w:num w:numId="16" w16cid:durableId="1980719701">
    <w:abstractNumId w:val="17"/>
  </w:num>
  <w:num w:numId="17" w16cid:durableId="672028058">
    <w:abstractNumId w:val="17"/>
  </w:num>
  <w:num w:numId="18" w16cid:durableId="960839372">
    <w:abstractNumId w:val="29"/>
  </w:num>
  <w:num w:numId="19" w16cid:durableId="1779138028">
    <w:abstractNumId w:val="6"/>
  </w:num>
  <w:num w:numId="20" w16cid:durableId="284504560">
    <w:abstractNumId w:val="29"/>
  </w:num>
  <w:num w:numId="21" w16cid:durableId="112601506">
    <w:abstractNumId w:val="29"/>
  </w:num>
  <w:num w:numId="22" w16cid:durableId="1584952232">
    <w:abstractNumId w:val="5"/>
  </w:num>
  <w:num w:numId="23" w16cid:durableId="1110860091">
    <w:abstractNumId w:val="5"/>
  </w:num>
  <w:num w:numId="24" w16cid:durableId="1807157616">
    <w:abstractNumId w:val="4"/>
  </w:num>
  <w:num w:numId="25" w16cid:durableId="1034576226">
    <w:abstractNumId w:val="4"/>
  </w:num>
  <w:num w:numId="26" w16cid:durableId="839736285">
    <w:abstractNumId w:val="12"/>
  </w:num>
  <w:num w:numId="27" w16cid:durableId="1880236840">
    <w:abstractNumId w:val="3"/>
  </w:num>
  <w:num w:numId="28" w16cid:durableId="1897817435">
    <w:abstractNumId w:val="12"/>
  </w:num>
  <w:num w:numId="29" w16cid:durableId="675573065">
    <w:abstractNumId w:val="2"/>
  </w:num>
  <w:num w:numId="30" w16cid:durableId="1707946614">
    <w:abstractNumId w:val="20"/>
  </w:num>
  <w:num w:numId="31" w16cid:durableId="376856339">
    <w:abstractNumId w:val="1"/>
  </w:num>
  <w:num w:numId="32" w16cid:durableId="793862125">
    <w:abstractNumId w:val="1"/>
  </w:num>
  <w:num w:numId="33" w16cid:durableId="1346010130">
    <w:abstractNumId w:val="0"/>
  </w:num>
  <w:num w:numId="34" w16cid:durableId="455828770">
    <w:abstractNumId w:val="0"/>
  </w:num>
  <w:num w:numId="35" w16cid:durableId="375743030">
    <w:abstractNumId w:val="12"/>
  </w:num>
  <w:num w:numId="36" w16cid:durableId="2070690012">
    <w:abstractNumId w:val="14"/>
  </w:num>
  <w:num w:numId="37" w16cid:durableId="91049738">
    <w:abstractNumId w:val="11"/>
  </w:num>
  <w:num w:numId="38" w16cid:durableId="166216613">
    <w:abstractNumId w:val="26"/>
  </w:num>
  <w:num w:numId="39" w16cid:durableId="1564485905">
    <w:abstractNumId w:val="28"/>
  </w:num>
  <w:num w:numId="40" w16cid:durableId="1011372148">
    <w:abstractNumId w:val="27"/>
  </w:num>
  <w:num w:numId="41" w16cid:durableId="1033847026">
    <w:abstractNumId w:val="25"/>
  </w:num>
  <w:num w:numId="42" w16cid:durableId="1080832183">
    <w:abstractNumId w:val="24"/>
  </w:num>
  <w:num w:numId="43" w16cid:durableId="169374941">
    <w:abstractNumId w:val="18"/>
  </w:num>
  <w:num w:numId="44" w16cid:durableId="566573531">
    <w:abstractNumId w:val="23"/>
  </w:num>
  <w:num w:numId="45" w16cid:durableId="1130628677">
    <w:abstractNumId w:val="10"/>
  </w:num>
  <w:num w:numId="46" w16cid:durableId="864100176">
    <w:abstractNumId w:val="16"/>
  </w:num>
  <w:num w:numId="47" w16cid:durableId="2046978285">
    <w:abstractNumId w:val="19"/>
  </w:num>
  <w:num w:numId="48" w16cid:durableId="528832612">
    <w:abstractNumId w:val="22"/>
  </w:num>
  <w:num w:numId="49" w16cid:durableId="7300373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FB"/>
    <w:rsid w:val="00033085"/>
    <w:rsid w:val="00037BA6"/>
    <w:rsid w:val="00053511"/>
    <w:rsid w:val="00063030"/>
    <w:rsid w:val="00075A2E"/>
    <w:rsid w:val="000A374B"/>
    <w:rsid w:val="000E5263"/>
    <w:rsid w:val="000F242D"/>
    <w:rsid w:val="0012293F"/>
    <w:rsid w:val="00185752"/>
    <w:rsid w:val="001A12FB"/>
    <w:rsid w:val="001E266C"/>
    <w:rsid w:val="001E42F4"/>
    <w:rsid w:val="002205FF"/>
    <w:rsid w:val="00223AF9"/>
    <w:rsid w:val="0023587C"/>
    <w:rsid w:val="00242BE3"/>
    <w:rsid w:val="002572EA"/>
    <w:rsid w:val="002C2D7E"/>
    <w:rsid w:val="002D226C"/>
    <w:rsid w:val="002F39AE"/>
    <w:rsid w:val="00391C48"/>
    <w:rsid w:val="003A1000"/>
    <w:rsid w:val="003A3BCD"/>
    <w:rsid w:val="003B0192"/>
    <w:rsid w:val="003F5BF7"/>
    <w:rsid w:val="00404F68"/>
    <w:rsid w:val="00407DCB"/>
    <w:rsid w:val="004B1543"/>
    <w:rsid w:val="004C6252"/>
    <w:rsid w:val="004E2DAE"/>
    <w:rsid w:val="004F0051"/>
    <w:rsid w:val="004F5690"/>
    <w:rsid w:val="00501233"/>
    <w:rsid w:val="00546DBD"/>
    <w:rsid w:val="005848F8"/>
    <w:rsid w:val="005B3FA5"/>
    <w:rsid w:val="005B56A4"/>
    <w:rsid w:val="00606D20"/>
    <w:rsid w:val="006A4EA3"/>
    <w:rsid w:val="0073356C"/>
    <w:rsid w:val="007809D2"/>
    <w:rsid w:val="007A2B03"/>
    <w:rsid w:val="00811AAB"/>
    <w:rsid w:val="00817833"/>
    <w:rsid w:val="008967EA"/>
    <w:rsid w:val="008B055D"/>
    <w:rsid w:val="008B2F85"/>
    <w:rsid w:val="008E4942"/>
    <w:rsid w:val="008F1548"/>
    <w:rsid w:val="00907E85"/>
    <w:rsid w:val="00927E46"/>
    <w:rsid w:val="009852B5"/>
    <w:rsid w:val="009C39CB"/>
    <w:rsid w:val="00A73915"/>
    <w:rsid w:val="00A80AA6"/>
    <w:rsid w:val="00A81296"/>
    <w:rsid w:val="00A97236"/>
    <w:rsid w:val="00AA7FD7"/>
    <w:rsid w:val="00AB125D"/>
    <w:rsid w:val="00AE5B49"/>
    <w:rsid w:val="00B1560B"/>
    <w:rsid w:val="00B22BA2"/>
    <w:rsid w:val="00B232FA"/>
    <w:rsid w:val="00B71FE3"/>
    <w:rsid w:val="00B84B0B"/>
    <w:rsid w:val="00C0068C"/>
    <w:rsid w:val="00C15CB1"/>
    <w:rsid w:val="00C30042"/>
    <w:rsid w:val="00C566BB"/>
    <w:rsid w:val="00C666BE"/>
    <w:rsid w:val="00CF1767"/>
    <w:rsid w:val="00CF6D4E"/>
    <w:rsid w:val="00D2390E"/>
    <w:rsid w:val="00D528B9"/>
    <w:rsid w:val="00D620CF"/>
    <w:rsid w:val="00D73506"/>
    <w:rsid w:val="00D81697"/>
    <w:rsid w:val="00D871B2"/>
    <w:rsid w:val="00D94D5F"/>
    <w:rsid w:val="00E1257B"/>
    <w:rsid w:val="00E5633C"/>
    <w:rsid w:val="00E63115"/>
    <w:rsid w:val="00EC0393"/>
    <w:rsid w:val="00EE34AB"/>
    <w:rsid w:val="00F477F0"/>
    <w:rsid w:val="00FC2AC8"/>
    <w:rsid w:val="00FE5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B1D49D2"/>
  <w15:chartTrackingRefBased/>
  <w15:docId w15:val="{DD174745-58B4-49D7-90AD-64FCC8EF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D73506"/>
    <w:pPr>
      <w:spacing w:after="120" w:line="240" w:lineRule="atLeast"/>
    </w:pPr>
    <w:rPr>
      <w:rFonts w:ascii="Arial" w:eastAsia="Baskerville Old Face" w:hAnsi="Arial"/>
      <w:color w:val="333333"/>
      <w:sz w:val="18"/>
      <w:lang w:eastAsia="en-US"/>
    </w:rPr>
  </w:style>
  <w:style w:type="paragraph" w:styleId="Heading1">
    <w:name w:val="heading 1"/>
    <w:next w:val="BodyText"/>
    <w:link w:val="Heading1Char"/>
    <w:autoRedefine/>
    <w:uiPriority w:val="4"/>
    <w:qFormat/>
    <w:rsid w:val="00D73506"/>
    <w:pPr>
      <w:keepNext/>
      <w:keepLines/>
      <w:spacing w:after="200"/>
      <w:outlineLvl w:val="0"/>
    </w:pPr>
    <w:rPr>
      <w:rFonts w:ascii="Arial Bold" w:eastAsia="MS PMincho" w:hAnsi="Arial Bold"/>
      <w:b/>
      <w:color w:val="100249"/>
      <w:sz w:val="32"/>
      <w:szCs w:val="32"/>
      <w:lang w:eastAsia="en-US"/>
    </w:rPr>
  </w:style>
  <w:style w:type="paragraph" w:styleId="Heading2">
    <w:name w:val="heading 2"/>
    <w:basedOn w:val="Normal"/>
    <w:next w:val="BodyText"/>
    <w:link w:val="Heading2Char"/>
    <w:uiPriority w:val="4"/>
    <w:qFormat/>
    <w:rsid w:val="00D73506"/>
    <w:pPr>
      <w:keepNext/>
      <w:keepLines/>
      <w:numPr>
        <w:ilvl w:val="1"/>
        <w:numId w:val="17"/>
      </w:numPr>
      <w:spacing w:before="200" w:after="80" w:line="336" w:lineRule="atLeast"/>
      <w:outlineLvl w:val="1"/>
    </w:pPr>
    <w:rPr>
      <w:rFonts w:eastAsia="MS PMincho"/>
      <w:b/>
      <w:color w:val="DC3972"/>
      <w:sz w:val="24"/>
      <w:szCs w:val="24"/>
    </w:rPr>
  </w:style>
  <w:style w:type="paragraph" w:styleId="Heading3">
    <w:name w:val="heading 3"/>
    <w:basedOn w:val="Normal"/>
    <w:next w:val="BodyText"/>
    <w:link w:val="Heading3Char"/>
    <w:uiPriority w:val="4"/>
    <w:qFormat/>
    <w:rsid w:val="00D73506"/>
    <w:pPr>
      <w:keepNext/>
      <w:keepLines/>
      <w:numPr>
        <w:ilvl w:val="2"/>
        <w:numId w:val="17"/>
      </w:numPr>
      <w:spacing w:before="200" w:after="50" w:line="288" w:lineRule="atLeast"/>
      <w:outlineLvl w:val="2"/>
    </w:pPr>
    <w:rPr>
      <w:rFonts w:eastAsia="MS PMincho"/>
      <w:b/>
      <w:color w:val="100249"/>
      <w:sz w:val="20"/>
    </w:rPr>
  </w:style>
  <w:style w:type="paragraph" w:styleId="Heading4">
    <w:name w:val="heading 4"/>
    <w:next w:val="BodyText"/>
    <w:link w:val="Heading4Char"/>
    <w:uiPriority w:val="4"/>
    <w:unhideWhenUsed/>
    <w:qFormat/>
    <w:rsid w:val="00D73506"/>
    <w:pPr>
      <w:keepNext/>
      <w:keepLines/>
      <w:numPr>
        <w:ilvl w:val="3"/>
        <w:numId w:val="17"/>
      </w:numPr>
      <w:spacing w:before="200" w:after="50" w:line="216" w:lineRule="atLeast"/>
      <w:outlineLvl w:val="3"/>
    </w:pPr>
    <w:rPr>
      <w:rFonts w:ascii="Arial" w:eastAsia="MS PMincho" w:hAnsi="Arial"/>
      <w:b/>
      <w:bCs/>
      <w:color w:val="333333"/>
      <w:sz w:val="18"/>
      <w:szCs w:val="18"/>
      <w:lang w:eastAsia="en-US"/>
    </w:rPr>
  </w:style>
  <w:style w:type="paragraph" w:styleId="Heading5">
    <w:name w:val="heading 5"/>
    <w:basedOn w:val="Normal"/>
    <w:next w:val="Normal"/>
    <w:link w:val="Heading5Char"/>
    <w:uiPriority w:val="9"/>
    <w:semiHidden/>
    <w:qFormat/>
    <w:rsid w:val="00D73506"/>
    <w:pPr>
      <w:keepNext/>
      <w:keepLines/>
      <w:spacing w:before="200" w:after="0"/>
      <w:outlineLvl w:val="4"/>
    </w:pPr>
    <w:rPr>
      <w:rFonts w:ascii="Baskerville Old Face" w:eastAsia="MS PMincho" w:hAnsi="Baskerville Old Face"/>
      <w:color w:val="202820"/>
    </w:rPr>
  </w:style>
  <w:style w:type="paragraph" w:styleId="Heading6">
    <w:name w:val="heading 6"/>
    <w:basedOn w:val="Normal"/>
    <w:next w:val="Normal"/>
    <w:link w:val="Heading6Char"/>
    <w:semiHidden/>
    <w:unhideWhenUsed/>
    <w:qFormat/>
    <w:rsid w:val="00D73506"/>
    <w:pPr>
      <w:keepNext/>
      <w:keepLines/>
      <w:spacing w:before="200"/>
      <w:outlineLvl w:val="5"/>
    </w:pPr>
    <w:rPr>
      <w:rFonts w:ascii="Baskerville Old Face" w:eastAsia="MS PMincho" w:hAnsi="Baskerville Old Face"/>
      <w:i/>
      <w:iCs/>
      <w:color w:val="202820"/>
    </w:rPr>
  </w:style>
  <w:style w:type="paragraph" w:styleId="Heading7">
    <w:name w:val="heading 7"/>
    <w:basedOn w:val="Normal"/>
    <w:next w:val="Normal"/>
    <w:link w:val="Heading7Char"/>
    <w:semiHidden/>
    <w:unhideWhenUsed/>
    <w:qFormat/>
    <w:rsid w:val="00D73506"/>
    <w:pPr>
      <w:keepNext/>
      <w:keepLines/>
      <w:spacing w:before="200"/>
      <w:outlineLvl w:val="6"/>
    </w:pPr>
    <w:rPr>
      <w:rFonts w:ascii="Baskerville Old Face" w:eastAsia="MS PMincho" w:hAnsi="Baskerville Old Face"/>
      <w:i/>
      <w:iCs/>
      <w:color w:val="404040"/>
    </w:rPr>
  </w:style>
  <w:style w:type="paragraph" w:styleId="Heading8">
    <w:name w:val="heading 8"/>
    <w:basedOn w:val="Normal"/>
    <w:next w:val="Normal"/>
    <w:link w:val="Heading8Char"/>
    <w:semiHidden/>
    <w:unhideWhenUsed/>
    <w:qFormat/>
    <w:rsid w:val="00D73506"/>
    <w:pPr>
      <w:keepNext/>
      <w:keepLines/>
      <w:spacing w:before="200"/>
      <w:outlineLvl w:val="7"/>
    </w:pPr>
    <w:rPr>
      <w:rFonts w:ascii="Baskerville Old Face" w:eastAsia="MS PMincho" w:hAnsi="Baskerville Old Face"/>
      <w:color w:val="404040"/>
    </w:rPr>
  </w:style>
  <w:style w:type="paragraph" w:styleId="Heading9">
    <w:name w:val="heading 9"/>
    <w:basedOn w:val="Normal"/>
    <w:next w:val="Normal"/>
    <w:link w:val="Heading9Char"/>
    <w:semiHidden/>
    <w:unhideWhenUsed/>
    <w:qFormat/>
    <w:rsid w:val="00D73506"/>
    <w:pPr>
      <w:keepNext/>
      <w:keepLines/>
      <w:spacing w:before="200"/>
      <w:outlineLvl w:val="8"/>
    </w:pPr>
    <w:rPr>
      <w:rFonts w:ascii="Baskerville Old Face" w:eastAsia="MS PMincho" w:hAnsi="Baskerville Old Face"/>
      <w:i/>
      <w:iCs/>
      <w:color w:val="404040"/>
    </w:rPr>
  </w:style>
  <w:style w:type="character" w:default="1" w:styleId="DefaultParagraphFont">
    <w:name w:val="Default Paragraph Font"/>
    <w:uiPriority w:val="1"/>
    <w:semiHidden/>
    <w:unhideWhenUsed/>
    <w:rsid w:val="00D735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506"/>
  </w:style>
  <w:style w:type="character" w:customStyle="1" w:styleId="Heading1Char">
    <w:name w:val="Heading 1 Char"/>
    <w:link w:val="Heading1"/>
    <w:uiPriority w:val="4"/>
    <w:rsid w:val="00D73506"/>
    <w:rPr>
      <w:rFonts w:ascii="Arial Bold" w:eastAsia="MS PMincho" w:hAnsi="Arial Bold"/>
      <w:b/>
      <w:color w:val="100249"/>
      <w:sz w:val="32"/>
      <w:szCs w:val="32"/>
      <w:lang w:eastAsia="en-US"/>
    </w:rPr>
  </w:style>
  <w:style w:type="character" w:customStyle="1" w:styleId="Heading2Char">
    <w:name w:val="Heading 2 Char"/>
    <w:link w:val="Heading2"/>
    <w:uiPriority w:val="4"/>
    <w:rsid w:val="00D73506"/>
    <w:rPr>
      <w:rFonts w:ascii="Arial" w:eastAsia="MS PMincho" w:hAnsi="Arial"/>
      <w:b/>
      <w:color w:val="DC3972"/>
      <w:sz w:val="24"/>
      <w:szCs w:val="24"/>
      <w:lang w:eastAsia="en-US"/>
    </w:rPr>
  </w:style>
  <w:style w:type="character" w:customStyle="1" w:styleId="Heading3Char">
    <w:name w:val="Heading 3 Char"/>
    <w:link w:val="Heading3"/>
    <w:uiPriority w:val="4"/>
    <w:rsid w:val="00D73506"/>
    <w:rPr>
      <w:rFonts w:ascii="Arial" w:eastAsia="MS PMincho" w:hAnsi="Arial"/>
      <w:b/>
      <w:color w:val="100249"/>
      <w:lang w:eastAsia="en-US"/>
    </w:rPr>
  </w:style>
  <w:style w:type="character" w:customStyle="1" w:styleId="Heading4Char">
    <w:name w:val="Heading 4 Char"/>
    <w:link w:val="Heading4"/>
    <w:uiPriority w:val="4"/>
    <w:rsid w:val="00D73506"/>
    <w:rPr>
      <w:rFonts w:ascii="Arial" w:eastAsia="MS PMincho" w:hAnsi="Arial"/>
      <w:b/>
      <w:bCs/>
      <w:color w:val="333333"/>
      <w:sz w:val="18"/>
      <w:szCs w:val="18"/>
      <w:lang w:eastAsia="en-US"/>
    </w:rPr>
  </w:style>
  <w:style w:type="paragraph" w:styleId="Header">
    <w:name w:val="header"/>
    <w:basedOn w:val="Normal"/>
    <w:link w:val="HeaderChar"/>
    <w:uiPriority w:val="54"/>
    <w:rsid w:val="00D73506"/>
    <w:pPr>
      <w:tabs>
        <w:tab w:val="center" w:pos="4513"/>
        <w:tab w:val="right" w:pos="9026"/>
      </w:tabs>
      <w:spacing w:after="0" w:line="240" w:lineRule="auto"/>
    </w:pPr>
  </w:style>
  <w:style w:type="character" w:customStyle="1" w:styleId="HeaderChar">
    <w:name w:val="Header Char"/>
    <w:link w:val="Header"/>
    <w:uiPriority w:val="54"/>
    <w:rsid w:val="00D73506"/>
    <w:rPr>
      <w:rFonts w:ascii="Arial" w:eastAsia="Calibri" w:hAnsi="Arial" w:cs="Times New Roman"/>
      <w:color w:val="333333"/>
      <w:sz w:val="18"/>
      <w:lang w:eastAsia="en-US"/>
    </w:rPr>
  </w:style>
  <w:style w:type="paragraph" w:styleId="Footer">
    <w:name w:val="footer"/>
    <w:basedOn w:val="Normal"/>
    <w:link w:val="FooterChar"/>
    <w:uiPriority w:val="99"/>
    <w:rsid w:val="00D73506"/>
    <w:pPr>
      <w:pBdr>
        <w:top w:val="single" w:sz="4" w:space="1" w:color="7F7F7F"/>
      </w:pBdr>
      <w:tabs>
        <w:tab w:val="center" w:pos="4513"/>
        <w:tab w:val="right" w:pos="10348"/>
      </w:tabs>
      <w:spacing w:after="0" w:line="240" w:lineRule="auto"/>
    </w:pPr>
    <w:rPr>
      <w:rFonts w:cs="Arial"/>
      <w:color w:val="7F7F7F"/>
      <w:sz w:val="16"/>
      <w:szCs w:val="16"/>
    </w:rPr>
  </w:style>
  <w:style w:type="character" w:customStyle="1" w:styleId="FooterChar">
    <w:name w:val="Footer Char"/>
    <w:link w:val="Footer"/>
    <w:uiPriority w:val="99"/>
    <w:rsid w:val="00D73506"/>
    <w:rPr>
      <w:rFonts w:ascii="Arial" w:eastAsia="Calibri" w:hAnsi="Arial" w:cs="Arial"/>
      <w:color w:val="7F7F7F"/>
      <w:sz w:val="16"/>
      <w:szCs w:val="16"/>
      <w:lang w:eastAsia="en-US"/>
    </w:rPr>
  </w:style>
  <w:style w:type="paragraph" w:styleId="ListBullet">
    <w:name w:val="List Bullet"/>
    <w:link w:val="ListBulletChar"/>
    <w:uiPriority w:val="19"/>
    <w:qFormat/>
    <w:rsid w:val="00D73506"/>
    <w:pPr>
      <w:numPr>
        <w:numId w:val="21"/>
      </w:numPr>
      <w:spacing w:before="40" w:after="40"/>
    </w:pPr>
    <w:rPr>
      <w:rFonts w:ascii="Arial" w:eastAsia="Baskerville Old Face" w:hAnsi="Arial"/>
      <w:color w:val="404040"/>
      <w:sz w:val="18"/>
      <w:szCs w:val="18"/>
      <w:lang w:eastAsia="en-US"/>
    </w:rPr>
  </w:style>
  <w:style w:type="paragraph" w:styleId="ListBullet3">
    <w:name w:val="List Bullet 3"/>
    <w:basedOn w:val="ListBullet"/>
    <w:uiPriority w:val="19"/>
    <w:unhideWhenUsed/>
    <w:rsid w:val="00D73506"/>
    <w:pPr>
      <w:numPr>
        <w:ilvl w:val="2"/>
      </w:numPr>
    </w:pPr>
  </w:style>
  <w:style w:type="paragraph" w:styleId="ListNumber">
    <w:name w:val="List Number"/>
    <w:basedOn w:val="Normal"/>
    <w:uiPriority w:val="19"/>
    <w:qFormat/>
    <w:rsid w:val="00D73506"/>
    <w:pPr>
      <w:numPr>
        <w:numId w:val="35"/>
      </w:numPr>
      <w:spacing w:before="40" w:after="40" w:line="240" w:lineRule="auto"/>
    </w:pPr>
    <w:rPr>
      <w:color w:val="404040"/>
      <w:szCs w:val="18"/>
    </w:rPr>
  </w:style>
  <w:style w:type="character" w:styleId="Hyperlink">
    <w:name w:val="Hyperlink"/>
    <w:uiPriority w:val="99"/>
    <w:rsid w:val="00D73506"/>
    <w:rPr>
      <w:color w:val="0070C0"/>
      <w:u w:val="single"/>
    </w:rPr>
  </w:style>
  <w:style w:type="paragraph" w:styleId="BodyText">
    <w:name w:val="Body Text"/>
    <w:basedOn w:val="Normal"/>
    <w:link w:val="BodyTextChar"/>
    <w:uiPriority w:val="5"/>
    <w:rsid w:val="00D73506"/>
    <w:pPr>
      <w:spacing w:before="140" w:after="140"/>
      <w:jc w:val="both"/>
    </w:pPr>
    <w:rPr>
      <w:szCs w:val="18"/>
    </w:rPr>
  </w:style>
  <w:style w:type="character" w:customStyle="1" w:styleId="BodyTextChar">
    <w:name w:val="Body Text Char"/>
    <w:link w:val="BodyText"/>
    <w:uiPriority w:val="5"/>
    <w:rsid w:val="00D73506"/>
    <w:rPr>
      <w:rFonts w:ascii="Arial" w:eastAsia="Calibri" w:hAnsi="Arial" w:cs="Times New Roman"/>
      <w:color w:val="333333"/>
      <w:sz w:val="18"/>
      <w:szCs w:val="18"/>
      <w:lang w:eastAsia="en-US"/>
    </w:rPr>
  </w:style>
  <w:style w:type="numbering" w:customStyle="1" w:styleId="BulletList">
    <w:name w:val="Bullet List"/>
    <w:uiPriority w:val="99"/>
    <w:rsid w:val="00D73506"/>
    <w:pPr>
      <w:numPr>
        <w:numId w:val="14"/>
      </w:numPr>
    </w:pPr>
  </w:style>
  <w:style w:type="numbering" w:customStyle="1" w:styleId="BASTCoPList">
    <w:name w:val="BAST CoP List"/>
    <w:uiPriority w:val="99"/>
    <w:rsid w:val="00D73506"/>
    <w:pPr>
      <w:numPr>
        <w:numId w:val="11"/>
      </w:numPr>
    </w:pPr>
  </w:style>
  <w:style w:type="numbering" w:customStyle="1" w:styleId="NumberList">
    <w:name w:val="Number List"/>
    <w:uiPriority w:val="99"/>
    <w:rsid w:val="00D73506"/>
    <w:pPr>
      <w:numPr>
        <w:numId w:val="35"/>
      </w:numPr>
    </w:pPr>
  </w:style>
  <w:style w:type="paragraph" w:customStyle="1" w:styleId="TableText">
    <w:name w:val="Table Text"/>
    <w:uiPriority w:val="24"/>
    <w:qFormat/>
    <w:rsid w:val="00D73506"/>
    <w:pPr>
      <w:spacing w:before="40" w:after="40"/>
    </w:pPr>
    <w:rPr>
      <w:rFonts w:ascii="Arial" w:eastAsia="Baskerville Old Face" w:hAnsi="Arial"/>
      <w:color w:val="333333"/>
      <w:sz w:val="18"/>
      <w:lang w:eastAsia="en-US"/>
    </w:rPr>
  </w:style>
  <w:style w:type="paragraph" w:customStyle="1" w:styleId="Authorisationtext">
    <w:name w:val="Authorisation text"/>
    <w:basedOn w:val="BodyText"/>
    <w:uiPriority w:val="24"/>
    <w:qFormat/>
    <w:rsid w:val="00D73506"/>
    <w:pPr>
      <w:keepNext/>
      <w:shd w:val="clear" w:color="auto" w:fill="F2F2F2"/>
      <w:spacing w:before="0" w:after="0" w:line="240" w:lineRule="auto"/>
    </w:pPr>
  </w:style>
  <w:style w:type="character" w:customStyle="1" w:styleId="ListBulletChar">
    <w:name w:val="List Bullet Char"/>
    <w:link w:val="ListBullet"/>
    <w:uiPriority w:val="19"/>
    <w:rsid w:val="001A12FB"/>
    <w:rPr>
      <w:rFonts w:ascii="Arial" w:eastAsia="Baskerville Old Face" w:hAnsi="Arial"/>
      <w:color w:val="404040"/>
      <w:sz w:val="18"/>
      <w:szCs w:val="18"/>
      <w:lang w:eastAsia="en-US"/>
    </w:rPr>
  </w:style>
  <w:style w:type="paragraph" w:customStyle="1" w:styleId="ListBulletLevel2">
    <w:name w:val="List Bullet Level2"/>
    <w:basedOn w:val="ListBullet"/>
    <w:link w:val="ListBulletLevel2Char"/>
    <w:uiPriority w:val="24"/>
    <w:qFormat/>
    <w:rsid w:val="001A12FB"/>
    <w:pPr>
      <w:numPr>
        <w:ilvl w:val="1"/>
        <w:numId w:val="8"/>
      </w:numPr>
    </w:pPr>
  </w:style>
  <w:style w:type="character" w:customStyle="1" w:styleId="ListBulletLevel2Char">
    <w:name w:val="List Bullet Level2 Char"/>
    <w:link w:val="ListBulletLevel2"/>
    <w:uiPriority w:val="24"/>
    <w:rsid w:val="001A12FB"/>
    <w:rPr>
      <w:rFonts w:ascii="Arial" w:hAnsi="Arial"/>
      <w:color w:val="404040"/>
      <w:sz w:val="18"/>
      <w:szCs w:val="18"/>
    </w:rPr>
  </w:style>
  <w:style w:type="paragraph" w:customStyle="1" w:styleId="Bullettwo">
    <w:name w:val="Bullet_two"/>
    <w:basedOn w:val="ListBullet"/>
    <w:link w:val="BullettwoChar"/>
    <w:uiPriority w:val="24"/>
    <w:qFormat/>
    <w:rsid w:val="001A12FB"/>
    <w:pPr>
      <w:numPr>
        <w:numId w:val="0"/>
      </w:numPr>
      <w:ind w:left="1440" w:hanging="360"/>
    </w:pPr>
  </w:style>
  <w:style w:type="character" w:customStyle="1" w:styleId="BullettwoChar">
    <w:name w:val="Bullet_two Char"/>
    <w:link w:val="Bullettwo"/>
    <w:uiPriority w:val="24"/>
    <w:rsid w:val="001A12FB"/>
  </w:style>
  <w:style w:type="character" w:styleId="CommentReference">
    <w:name w:val="annotation reference"/>
    <w:uiPriority w:val="99"/>
    <w:semiHidden/>
    <w:unhideWhenUsed/>
    <w:rsid w:val="009852B5"/>
    <w:rPr>
      <w:sz w:val="16"/>
      <w:szCs w:val="16"/>
    </w:rPr>
  </w:style>
  <w:style w:type="paragraph" w:styleId="CommentText">
    <w:name w:val="annotation text"/>
    <w:basedOn w:val="Normal"/>
    <w:link w:val="CommentTextChar"/>
    <w:unhideWhenUsed/>
    <w:rsid w:val="00D73506"/>
    <w:pPr>
      <w:spacing w:line="240" w:lineRule="auto"/>
    </w:pPr>
  </w:style>
  <w:style w:type="character" w:customStyle="1" w:styleId="CommentTextChar">
    <w:name w:val="Comment Text Char"/>
    <w:link w:val="CommentText"/>
    <w:rsid w:val="00D73506"/>
    <w:rPr>
      <w:rFonts w:ascii="Arial" w:eastAsia="Calibri" w:hAnsi="Arial" w:cs="Times New Roman"/>
      <w:color w:val="333333"/>
      <w:sz w:val="18"/>
      <w:lang w:eastAsia="en-US"/>
    </w:rPr>
  </w:style>
  <w:style w:type="paragraph" w:styleId="CommentSubject">
    <w:name w:val="annotation subject"/>
    <w:basedOn w:val="CommentText"/>
    <w:next w:val="CommentText"/>
    <w:link w:val="CommentSubjectChar"/>
    <w:semiHidden/>
    <w:unhideWhenUsed/>
    <w:rsid w:val="00D73506"/>
    <w:rPr>
      <w:b/>
      <w:bCs/>
    </w:rPr>
  </w:style>
  <w:style w:type="character" w:customStyle="1" w:styleId="CommentSubjectChar">
    <w:name w:val="Comment Subject Char"/>
    <w:link w:val="CommentSubject"/>
    <w:semiHidden/>
    <w:rsid w:val="00D73506"/>
    <w:rPr>
      <w:rFonts w:ascii="Arial" w:eastAsia="Calibri" w:hAnsi="Arial" w:cs="Times New Roman"/>
      <w:b/>
      <w:bCs/>
      <w:color w:val="333333"/>
      <w:sz w:val="18"/>
      <w:lang w:eastAsia="en-US"/>
    </w:rPr>
  </w:style>
  <w:style w:type="paragraph" w:styleId="Revision">
    <w:name w:val="Revision"/>
    <w:hidden/>
    <w:uiPriority w:val="99"/>
    <w:semiHidden/>
    <w:rsid w:val="00A81296"/>
    <w:rPr>
      <w:rFonts w:ascii="Arial" w:hAnsi="Arial"/>
      <w:color w:val="333333"/>
      <w:sz w:val="18"/>
      <w:lang w:eastAsia="en-US"/>
    </w:rPr>
  </w:style>
  <w:style w:type="character" w:styleId="UnresolvedMention">
    <w:name w:val="Unresolved Mention"/>
    <w:uiPriority w:val="99"/>
    <w:semiHidden/>
    <w:unhideWhenUsed/>
    <w:rsid w:val="00D73506"/>
    <w:rPr>
      <w:color w:val="605E5C"/>
      <w:shd w:val="clear" w:color="auto" w:fill="E1DFDD"/>
    </w:rPr>
  </w:style>
  <w:style w:type="character" w:styleId="FollowedHyperlink">
    <w:name w:val="FollowedHyperlink"/>
    <w:uiPriority w:val="99"/>
    <w:semiHidden/>
    <w:unhideWhenUsed/>
    <w:rsid w:val="00F477F0"/>
    <w:rPr>
      <w:color w:val="954F72"/>
      <w:u w:val="single"/>
    </w:rPr>
  </w:style>
  <w:style w:type="paragraph" w:styleId="BalloonText">
    <w:name w:val="Balloon Text"/>
    <w:basedOn w:val="Normal"/>
    <w:link w:val="BalloonTextChar"/>
    <w:uiPriority w:val="99"/>
    <w:semiHidden/>
    <w:unhideWhenUsed/>
    <w:rsid w:val="00D735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506"/>
    <w:rPr>
      <w:rFonts w:ascii="Tahoma" w:eastAsia="Calibri" w:hAnsi="Tahoma" w:cs="Tahoma"/>
      <w:color w:val="333333"/>
      <w:sz w:val="16"/>
      <w:szCs w:val="16"/>
      <w:lang w:eastAsia="en-US"/>
    </w:rPr>
  </w:style>
  <w:style w:type="table" w:customStyle="1" w:styleId="BASTCoP-Headercolumn">
    <w:name w:val="BAST CoP - Header column"/>
    <w:basedOn w:val="TableNormal"/>
    <w:uiPriority w:val="99"/>
    <w:rsid w:val="00D73506"/>
    <w:pPr>
      <w:spacing w:after="120" w:line="240" w:lineRule="atLeast"/>
    </w:pPr>
    <w:rPr>
      <w:rFonts w:ascii="Arial" w:eastAsia="Baskerville Old Face" w:hAnsi="Arial"/>
      <w:color w:val="333333"/>
      <w:lang w:eastAsia="en-US"/>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D73506"/>
    <w:pPr>
      <w:spacing w:after="120" w:line="240" w:lineRule="atLeast"/>
    </w:pPr>
    <w:rPr>
      <w:rFonts w:ascii="Arial" w:eastAsia="Baskerville Old Face" w:hAnsi="Arial"/>
      <w:color w:val="333333"/>
      <w:lang w:eastAsia="en-US"/>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paragraph" w:styleId="Bibliography">
    <w:name w:val="Bibliography"/>
    <w:basedOn w:val="Normal"/>
    <w:next w:val="Normal"/>
    <w:semiHidden/>
    <w:unhideWhenUsed/>
    <w:rsid w:val="00D73506"/>
  </w:style>
  <w:style w:type="paragraph" w:styleId="BlockText">
    <w:name w:val="Block Text"/>
    <w:basedOn w:val="Normal"/>
    <w:semiHidden/>
    <w:unhideWhenUsed/>
    <w:rsid w:val="00D73506"/>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customStyle="1" w:styleId="BodyBullet1">
    <w:name w:val="Body Bullet 1"/>
    <w:basedOn w:val="Normal"/>
    <w:semiHidden/>
    <w:qFormat/>
    <w:rsid w:val="00D73506"/>
    <w:pPr>
      <w:numPr>
        <w:numId w:val="12"/>
      </w:numPr>
      <w:tabs>
        <w:tab w:val="num" w:pos="360"/>
      </w:tabs>
      <w:contextualSpacing/>
    </w:pPr>
  </w:style>
  <w:style w:type="paragraph" w:customStyle="1" w:styleId="BodyBullet2">
    <w:name w:val="Body Bullet 2"/>
    <w:basedOn w:val="BodyBullet1"/>
    <w:semiHidden/>
    <w:qFormat/>
    <w:rsid w:val="00D73506"/>
    <w:pPr>
      <w:numPr>
        <w:numId w:val="13"/>
      </w:numPr>
      <w:tabs>
        <w:tab w:val="num" w:pos="360"/>
      </w:tabs>
    </w:pPr>
  </w:style>
  <w:style w:type="paragraph" w:styleId="BodyText2">
    <w:name w:val="Body Text 2"/>
    <w:basedOn w:val="Normal"/>
    <w:link w:val="BodyText2Char"/>
    <w:semiHidden/>
    <w:unhideWhenUsed/>
    <w:rsid w:val="00D73506"/>
    <w:pPr>
      <w:ind w:left="360"/>
    </w:pPr>
  </w:style>
  <w:style w:type="character" w:customStyle="1" w:styleId="BodyText2Char">
    <w:name w:val="Body Text 2 Char"/>
    <w:link w:val="BodyText2"/>
    <w:semiHidden/>
    <w:rsid w:val="00D73506"/>
    <w:rPr>
      <w:rFonts w:ascii="Arial" w:eastAsia="Calibri" w:hAnsi="Arial" w:cs="Times New Roman"/>
      <w:color w:val="333333"/>
      <w:sz w:val="18"/>
      <w:lang w:eastAsia="en-US"/>
    </w:rPr>
  </w:style>
  <w:style w:type="paragraph" w:styleId="BodyText3">
    <w:name w:val="Body Text 3"/>
    <w:basedOn w:val="Normal"/>
    <w:link w:val="BodyText3Char"/>
    <w:semiHidden/>
    <w:unhideWhenUsed/>
    <w:rsid w:val="00D73506"/>
    <w:rPr>
      <w:sz w:val="16"/>
      <w:szCs w:val="16"/>
    </w:rPr>
  </w:style>
  <w:style w:type="character" w:customStyle="1" w:styleId="BodyText3Char">
    <w:name w:val="Body Text 3 Char"/>
    <w:link w:val="BodyText3"/>
    <w:semiHidden/>
    <w:rsid w:val="00D73506"/>
    <w:rPr>
      <w:rFonts w:ascii="Arial" w:eastAsia="Calibri" w:hAnsi="Arial" w:cs="Times New Roman"/>
      <w:color w:val="333333"/>
      <w:sz w:val="16"/>
      <w:szCs w:val="16"/>
      <w:lang w:eastAsia="en-US"/>
    </w:rPr>
  </w:style>
  <w:style w:type="paragraph" w:styleId="BodyTextFirstIndent">
    <w:name w:val="Body Text First Indent"/>
    <w:basedOn w:val="Normal"/>
    <w:link w:val="BodyTextFirstIndentChar"/>
    <w:semiHidden/>
    <w:unhideWhenUsed/>
    <w:rsid w:val="00D73506"/>
    <w:pPr>
      <w:ind w:firstLine="360"/>
    </w:pPr>
  </w:style>
  <w:style w:type="character" w:customStyle="1" w:styleId="BodyTextFirstIndentChar">
    <w:name w:val="Body Text First Indent Char"/>
    <w:link w:val="BodyTextFirstIndent"/>
    <w:semiHidden/>
    <w:rsid w:val="00D73506"/>
    <w:rPr>
      <w:rFonts w:ascii="Arial" w:eastAsia="Calibri" w:hAnsi="Arial" w:cs="Times New Roman"/>
      <w:color w:val="333333"/>
      <w:sz w:val="18"/>
      <w:lang w:eastAsia="en-US"/>
    </w:rPr>
  </w:style>
  <w:style w:type="paragraph" w:styleId="BodyTextIndent">
    <w:name w:val="Body Text Indent"/>
    <w:basedOn w:val="Normal"/>
    <w:link w:val="BodyTextIndentChar"/>
    <w:uiPriority w:val="99"/>
    <w:semiHidden/>
    <w:unhideWhenUsed/>
    <w:rsid w:val="00D73506"/>
    <w:pPr>
      <w:ind w:left="283"/>
    </w:pPr>
  </w:style>
  <w:style w:type="character" w:customStyle="1" w:styleId="BodyTextIndentChar">
    <w:name w:val="Body Text Indent Char"/>
    <w:link w:val="BodyTextIndent"/>
    <w:uiPriority w:val="99"/>
    <w:semiHidden/>
    <w:rsid w:val="00D73506"/>
    <w:rPr>
      <w:rFonts w:ascii="Arial" w:eastAsia="Calibri" w:hAnsi="Arial" w:cs="Times New Roman"/>
      <w:color w:val="333333"/>
      <w:sz w:val="18"/>
      <w:lang w:eastAsia="en-US"/>
    </w:rPr>
  </w:style>
  <w:style w:type="paragraph" w:styleId="BodyTextFirstIndent2">
    <w:name w:val="Body Text First Indent 2"/>
    <w:basedOn w:val="BodyText2"/>
    <w:link w:val="BodyTextFirstIndent2Char"/>
    <w:semiHidden/>
    <w:unhideWhenUsed/>
    <w:rsid w:val="00D73506"/>
    <w:pPr>
      <w:spacing w:after="0"/>
      <w:ind w:firstLine="360"/>
    </w:pPr>
  </w:style>
  <w:style w:type="character" w:customStyle="1" w:styleId="BodyTextFirstIndent2Char">
    <w:name w:val="Body Text First Indent 2 Char"/>
    <w:basedOn w:val="BodyText2Char"/>
    <w:link w:val="BodyTextFirstIndent2"/>
    <w:semiHidden/>
    <w:rsid w:val="00D73506"/>
    <w:rPr>
      <w:rFonts w:ascii="Arial" w:eastAsia="Calibri" w:hAnsi="Arial" w:cs="Times New Roman"/>
      <w:color w:val="333333"/>
      <w:sz w:val="18"/>
      <w:lang w:eastAsia="en-US"/>
    </w:rPr>
  </w:style>
  <w:style w:type="paragraph" w:styleId="BodyTextIndent2">
    <w:name w:val="Body Text Indent 2"/>
    <w:basedOn w:val="Normal"/>
    <w:link w:val="BodyTextIndent2Char"/>
    <w:semiHidden/>
    <w:unhideWhenUsed/>
    <w:rsid w:val="00D73506"/>
    <w:pPr>
      <w:spacing w:line="480" w:lineRule="auto"/>
      <w:ind w:left="360"/>
    </w:pPr>
  </w:style>
  <w:style w:type="character" w:customStyle="1" w:styleId="BodyTextIndent2Char">
    <w:name w:val="Body Text Indent 2 Char"/>
    <w:link w:val="BodyTextIndent2"/>
    <w:semiHidden/>
    <w:rsid w:val="00D73506"/>
    <w:rPr>
      <w:rFonts w:ascii="Arial" w:eastAsia="Calibri" w:hAnsi="Arial" w:cs="Times New Roman"/>
      <w:color w:val="333333"/>
      <w:sz w:val="18"/>
      <w:lang w:eastAsia="en-US"/>
    </w:rPr>
  </w:style>
  <w:style w:type="paragraph" w:styleId="BodyTextIndent3">
    <w:name w:val="Body Text Indent 3"/>
    <w:basedOn w:val="Normal"/>
    <w:link w:val="BodyTextIndent3Char"/>
    <w:semiHidden/>
    <w:unhideWhenUsed/>
    <w:rsid w:val="00D73506"/>
    <w:pPr>
      <w:ind w:left="360"/>
    </w:pPr>
    <w:rPr>
      <w:sz w:val="16"/>
      <w:szCs w:val="16"/>
    </w:rPr>
  </w:style>
  <w:style w:type="character" w:customStyle="1" w:styleId="BodyTextIndent3Char">
    <w:name w:val="Body Text Indent 3 Char"/>
    <w:link w:val="BodyTextIndent3"/>
    <w:semiHidden/>
    <w:rsid w:val="00D73506"/>
    <w:rPr>
      <w:rFonts w:ascii="Arial" w:eastAsia="Calibri" w:hAnsi="Arial" w:cs="Times New Roman"/>
      <w:color w:val="333333"/>
      <w:sz w:val="16"/>
      <w:szCs w:val="16"/>
      <w:lang w:eastAsia="en-US"/>
    </w:rPr>
  </w:style>
  <w:style w:type="paragraph" w:styleId="Caption">
    <w:name w:val="caption"/>
    <w:basedOn w:val="Normal"/>
    <w:next w:val="Normal"/>
    <w:uiPriority w:val="35"/>
    <w:semiHidden/>
    <w:qFormat/>
    <w:rsid w:val="00D73506"/>
    <w:pPr>
      <w:spacing w:after="200" w:line="240" w:lineRule="auto"/>
    </w:pPr>
    <w:rPr>
      <w:i/>
      <w:iCs/>
      <w:szCs w:val="18"/>
    </w:rPr>
  </w:style>
  <w:style w:type="paragraph" w:customStyle="1" w:styleId="Chaptersubtitle">
    <w:name w:val="Chapter subtitle"/>
    <w:basedOn w:val="Normal"/>
    <w:next w:val="Normal"/>
    <w:uiPriority w:val="42"/>
    <w:semiHidden/>
    <w:qFormat/>
    <w:rsid w:val="00D73506"/>
    <w:rPr>
      <w:color w:val="FFFFFF"/>
      <w:sz w:val="44"/>
    </w:rPr>
  </w:style>
  <w:style w:type="paragraph" w:customStyle="1" w:styleId="Chaptertitle">
    <w:name w:val="Chapter title"/>
    <w:basedOn w:val="Normal"/>
    <w:next w:val="Normal"/>
    <w:uiPriority w:val="41"/>
    <w:semiHidden/>
    <w:qFormat/>
    <w:rsid w:val="00D73506"/>
    <w:pPr>
      <w:pageBreakBefore/>
      <w:spacing w:before="9600"/>
    </w:pPr>
    <w:rPr>
      <w:b/>
      <w:color w:val="FFFFFF"/>
      <w:sz w:val="72"/>
      <w:szCs w:val="72"/>
    </w:rPr>
  </w:style>
  <w:style w:type="paragraph" w:styleId="Date">
    <w:name w:val="Date"/>
    <w:basedOn w:val="Normal"/>
    <w:next w:val="Normal"/>
    <w:link w:val="DateChar"/>
    <w:semiHidden/>
    <w:unhideWhenUsed/>
    <w:rsid w:val="00D73506"/>
  </w:style>
  <w:style w:type="character" w:customStyle="1" w:styleId="DateChar">
    <w:name w:val="Date Char"/>
    <w:link w:val="Date"/>
    <w:semiHidden/>
    <w:rsid w:val="00D73506"/>
    <w:rPr>
      <w:rFonts w:ascii="Arial" w:eastAsia="Calibri" w:hAnsi="Arial" w:cs="Times New Roman"/>
      <w:color w:val="333333"/>
      <w:sz w:val="18"/>
      <w:lang w:eastAsia="en-US"/>
    </w:rPr>
  </w:style>
  <w:style w:type="paragraph" w:styleId="DocumentMap">
    <w:name w:val="Document Map"/>
    <w:basedOn w:val="Normal"/>
    <w:link w:val="DocumentMapChar"/>
    <w:semiHidden/>
    <w:unhideWhenUsed/>
    <w:rsid w:val="00D73506"/>
    <w:pPr>
      <w:spacing w:line="240" w:lineRule="auto"/>
    </w:pPr>
    <w:rPr>
      <w:rFonts w:ascii="Tahoma" w:hAnsi="Tahoma" w:cs="Tahoma"/>
      <w:sz w:val="16"/>
      <w:szCs w:val="16"/>
    </w:rPr>
  </w:style>
  <w:style w:type="character" w:customStyle="1" w:styleId="DocumentMapChar">
    <w:name w:val="Document Map Char"/>
    <w:link w:val="DocumentMap"/>
    <w:semiHidden/>
    <w:rsid w:val="00D73506"/>
    <w:rPr>
      <w:rFonts w:ascii="Tahoma" w:eastAsia="Calibri" w:hAnsi="Tahoma" w:cs="Tahoma"/>
      <w:color w:val="333333"/>
      <w:sz w:val="16"/>
      <w:szCs w:val="16"/>
      <w:lang w:eastAsia="en-US"/>
    </w:rPr>
  </w:style>
  <w:style w:type="paragraph" w:customStyle="1" w:styleId="DOEFooter">
    <w:name w:val="DOE Footer"/>
    <w:basedOn w:val="Normal"/>
    <w:uiPriority w:val="24"/>
    <w:qFormat/>
    <w:rsid w:val="00D73506"/>
    <w:pPr>
      <w:ind w:left="8640"/>
      <w:jc w:val="both"/>
    </w:pPr>
  </w:style>
  <w:style w:type="paragraph" w:styleId="E-mailSignature">
    <w:name w:val="E-mail Signature"/>
    <w:basedOn w:val="Normal"/>
    <w:link w:val="E-mailSignatureChar"/>
    <w:semiHidden/>
    <w:unhideWhenUsed/>
    <w:rsid w:val="00D73506"/>
    <w:pPr>
      <w:spacing w:line="240" w:lineRule="auto"/>
    </w:pPr>
  </w:style>
  <w:style w:type="character" w:customStyle="1" w:styleId="E-mailSignatureChar">
    <w:name w:val="E-mail Signature Char"/>
    <w:link w:val="E-mailSignature"/>
    <w:semiHidden/>
    <w:rsid w:val="00D73506"/>
    <w:rPr>
      <w:rFonts w:ascii="Arial" w:eastAsia="Calibri" w:hAnsi="Arial" w:cs="Times New Roman"/>
      <w:color w:val="333333"/>
      <w:sz w:val="18"/>
      <w:lang w:eastAsia="en-US"/>
    </w:rPr>
  </w:style>
  <w:style w:type="character" w:styleId="EndnoteReference">
    <w:name w:val="endnote reference"/>
    <w:uiPriority w:val="99"/>
    <w:semiHidden/>
    <w:rsid w:val="00D73506"/>
    <w:rPr>
      <w:vertAlign w:val="superscript"/>
    </w:rPr>
  </w:style>
  <w:style w:type="paragraph" w:styleId="EndnoteText">
    <w:name w:val="endnote text"/>
    <w:basedOn w:val="Normal"/>
    <w:link w:val="EndnoteTextChar"/>
    <w:semiHidden/>
    <w:rsid w:val="00D73506"/>
    <w:pPr>
      <w:spacing w:line="240" w:lineRule="auto"/>
    </w:pPr>
  </w:style>
  <w:style w:type="character" w:customStyle="1" w:styleId="EndnoteTextChar">
    <w:name w:val="Endnote Text Char"/>
    <w:link w:val="EndnoteText"/>
    <w:semiHidden/>
    <w:rsid w:val="00D73506"/>
    <w:rPr>
      <w:rFonts w:ascii="Arial" w:eastAsia="Calibri" w:hAnsi="Arial" w:cs="Times New Roman"/>
      <w:color w:val="333333"/>
      <w:sz w:val="18"/>
      <w:lang w:eastAsia="en-US"/>
    </w:rPr>
  </w:style>
  <w:style w:type="paragraph" w:styleId="EnvelopeAddress">
    <w:name w:val="envelope address"/>
    <w:basedOn w:val="Normal"/>
    <w:semiHidden/>
    <w:unhideWhenUsed/>
    <w:rsid w:val="00D73506"/>
    <w:pPr>
      <w:framePr w:w="7920" w:h="1980" w:hRule="exact" w:hSpace="180" w:wrap="auto" w:hAnchor="page" w:xAlign="center" w:yAlign="bottom"/>
      <w:spacing w:line="240" w:lineRule="auto"/>
      <w:ind w:left="2880"/>
    </w:pPr>
    <w:rPr>
      <w:rFonts w:ascii="Baskerville Old Face" w:eastAsia="MS PMincho" w:hAnsi="Baskerville Old Face"/>
      <w:szCs w:val="24"/>
    </w:rPr>
  </w:style>
  <w:style w:type="paragraph" w:styleId="EnvelopeReturn">
    <w:name w:val="envelope return"/>
    <w:basedOn w:val="Normal"/>
    <w:semiHidden/>
    <w:unhideWhenUsed/>
    <w:rsid w:val="00D73506"/>
    <w:pPr>
      <w:spacing w:line="240" w:lineRule="auto"/>
    </w:pPr>
    <w:rPr>
      <w:rFonts w:ascii="Baskerville Old Face" w:eastAsia="MS PMincho" w:hAnsi="Baskerville Old Face"/>
    </w:rPr>
  </w:style>
  <w:style w:type="paragraph" w:styleId="FootnoteText">
    <w:name w:val="footnote text"/>
    <w:basedOn w:val="Normal"/>
    <w:link w:val="FootnoteTextChar"/>
    <w:semiHidden/>
    <w:unhideWhenUsed/>
    <w:rsid w:val="00D73506"/>
    <w:pPr>
      <w:spacing w:line="240" w:lineRule="auto"/>
    </w:pPr>
  </w:style>
  <w:style w:type="character" w:customStyle="1" w:styleId="FootnoteTextChar">
    <w:name w:val="Footnote Text Char"/>
    <w:link w:val="FootnoteText"/>
    <w:semiHidden/>
    <w:rsid w:val="00D73506"/>
    <w:rPr>
      <w:rFonts w:ascii="Arial" w:eastAsia="Calibri" w:hAnsi="Arial" w:cs="Times New Roman"/>
      <w:color w:val="333333"/>
      <w:sz w:val="18"/>
      <w:lang w:eastAsia="en-US"/>
    </w:rPr>
  </w:style>
  <w:style w:type="character" w:customStyle="1" w:styleId="Heading5Char">
    <w:name w:val="Heading 5 Char"/>
    <w:link w:val="Heading5"/>
    <w:uiPriority w:val="9"/>
    <w:semiHidden/>
    <w:rsid w:val="00D73506"/>
    <w:rPr>
      <w:rFonts w:ascii="Baskerville Old Face" w:eastAsia="MS PMincho" w:hAnsi="Baskerville Old Face"/>
      <w:color w:val="202820"/>
      <w:sz w:val="18"/>
      <w:lang w:eastAsia="en-US"/>
    </w:rPr>
  </w:style>
  <w:style w:type="character" w:customStyle="1" w:styleId="Heading6Char">
    <w:name w:val="Heading 6 Char"/>
    <w:link w:val="Heading6"/>
    <w:semiHidden/>
    <w:rsid w:val="00D73506"/>
    <w:rPr>
      <w:rFonts w:ascii="Baskerville Old Face" w:eastAsia="MS PMincho" w:hAnsi="Baskerville Old Face"/>
      <w:i/>
      <w:iCs/>
      <w:color w:val="202820"/>
      <w:sz w:val="18"/>
      <w:lang w:eastAsia="en-US"/>
    </w:rPr>
  </w:style>
  <w:style w:type="character" w:customStyle="1" w:styleId="Heading7Char">
    <w:name w:val="Heading 7 Char"/>
    <w:link w:val="Heading7"/>
    <w:semiHidden/>
    <w:rsid w:val="00D73506"/>
    <w:rPr>
      <w:rFonts w:ascii="Baskerville Old Face" w:eastAsia="MS PMincho" w:hAnsi="Baskerville Old Face"/>
      <w:i/>
      <w:iCs/>
      <w:color w:val="404040"/>
      <w:sz w:val="18"/>
      <w:lang w:eastAsia="en-US"/>
    </w:rPr>
  </w:style>
  <w:style w:type="character" w:customStyle="1" w:styleId="Heading8Char">
    <w:name w:val="Heading 8 Char"/>
    <w:link w:val="Heading8"/>
    <w:semiHidden/>
    <w:rsid w:val="00D73506"/>
    <w:rPr>
      <w:rFonts w:ascii="Baskerville Old Face" w:eastAsia="MS PMincho" w:hAnsi="Baskerville Old Face"/>
      <w:color w:val="404040"/>
      <w:sz w:val="18"/>
      <w:lang w:eastAsia="en-US"/>
    </w:rPr>
  </w:style>
  <w:style w:type="character" w:customStyle="1" w:styleId="Heading9Char">
    <w:name w:val="Heading 9 Char"/>
    <w:link w:val="Heading9"/>
    <w:semiHidden/>
    <w:rsid w:val="00D73506"/>
    <w:rPr>
      <w:rFonts w:ascii="Baskerville Old Face" w:eastAsia="MS PMincho" w:hAnsi="Baskerville Old Face"/>
      <w:i/>
      <w:iCs/>
      <w:color w:val="404040"/>
      <w:sz w:val="18"/>
      <w:lang w:eastAsia="en-US"/>
    </w:rPr>
  </w:style>
  <w:style w:type="paragraph" w:styleId="HTMLAddress">
    <w:name w:val="HTML Address"/>
    <w:basedOn w:val="Normal"/>
    <w:link w:val="HTMLAddressChar"/>
    <w:semiHidden/>
    <w:unhideWhenUsed/>
    <w:rsid w:val="00D73506"/>
    <w:pPr>
      <w:spacing w:line="240" w:lineRule="auto"/>
    </w:pPr>
    <w:rPr>
      <w:i/>
      <w:iCs/>
    </w:rPr>
  </w:style>
  <w:style w:type="character" w:customStyle="1" w:styleId="HTMLAddressChar">
    <w:name w:val="HTML Address Char"/>
    <w:link w:val="HTMLAddress"/>
    <w:semiHidden/>
    <w:rsid w:val="00D73506"/>
    <w:rPr>
      <w:rFonts w:ascii="Arial" w:eastAsia="Calibri" w:hAnsi="Arial" w:cs="Times New Roman"/>
      <w:i/>
      <w:iCs/>
      <w:color w:val="333333"/>
      <w:sz w:val="18"/>
      <w:lang w:eastAsia="en-US"/>
    </w:rPr>
  </w:style>
  <w:style w:type="paragraph" w:styleId="HTMLPreformatted">
    <w:name w:val="HTML Preformatted"/>
    <w:basedOn w:val="Normal"/>
    <w:link w:val="HTMLPreformattedChar"/>
    <w:semiHidden/>
    <w:unhideWhenUsed/>
    <w:rsid w:val="00D73506"/>
    <w:pPr>
      <w:spacing w:line="240" w:lineRule="auto"/>
    </w:pPr>
    <w:rPr>
      <w:rFonts w:ascii="Consolas" w:hAnsi="Consolas"/>
    </w:rPr>
  </w:style>
  <w:style w:type="character" w:customStyle="1" w:styleId="HTMLPreformattedChar">
    <w:name w:val="HTML Preformatted Char"/>
    <w:link w:val="HTMLPreformatted"/>
    <w:semiHidden/>
    <w:rsid w:val="00D73506"/>
    <w:rPr>
      <w:rFonts w:ascii="Consolas" w:eastAsia="Calibri" w:hAnsi="Consolas" w:cs="Times New Roman"/>
      <w:color w:val="333333"/>
      <w:sz w:val="18"/>
      <w:lang w:eastAsia="en-US"/>
    </w:rPr>
  </w:style>
  <w:style w:type="paragraph" w:styleId="Index1">
    <w:name w:val="index 1"/>
    <w:basedOn w:val="Normal"/>
    <w:next w:val="Normal"/>
    <w:autoRedefine/>
    <w:semiHidden/>
    <w:unhideWhenUsed/>
    <w:rsid w:val="00D73506"/>
    <w:pPr>
      <w:spacing w:line="240" w:lineRule="auto"/>
      <w:ind w:left="220" w:hanging="220"/>
    </w:pPr>
  </w:style>
  <w:style w:type="paragraph" w:styleId="Index2">
    <w:name w:val="index 2"/>
    <w:basedOn w:val="Normal"/>
    <w:next w:val="Normal"/>
    <w:autoRedefine/>
    <w:semiHidden/>
    <w:unhideWhenUsed/>
    <w:rsid w:val="00D73506"/>
    <w:pPr>
      <w:spacing w:line="240" w:lineRule="auto"/>
      <w:ind w:left="440" w:hanging="220"/>
    </w:pPr>
  </w:style>
  <w:style w:type="paragraph" w:styleId="Index3">
    <w:name w:val="index 3"/>
    <w:basedOn w:val="Normal"/>
    <w:next w:val="Normal"/>
    <w:autoRedefine/>
    <w:semiHidden/>
    <w:unhideWhenUsed/>
    <w:rsid w:val="00D73506"/>
    <w:pPr>
      <w:spacing w:line="240" w:lineRule="auto"/>
      <w:ind w:left="660" w:hanging="220"/>
    </w:pPr>
  </w:style>
  <w:style w:type="paragraph" w:styleId="Index4">
    <w:name w:val="index 4"/>
    <w:basedOn w:val="Normal"/>
    <w:next w:val="Normal"/>
    <w:autoRedefine/>
    <w:semiHidden/>
    <w:unhideWhenUsed/>
    <w:rsid w:val="00D73506"/>
    <w:pPr>
      <w:spacing w:line="240" w:lineRule="auto"/>
      <w:ind w:left="880" w:hanging="220"/>
    </w:pPr>
  </w:style>
  <w:style w:type="paragraph" w:styleId="Index5">
    <w:name w:val="index 5"/>
    <w:basedOn w:val="Normal"/>
    <w:next w:val="Normal"/>
    <w:autoRedefine/>
    <w:semiHidden/>
    <w:unhideWhenUsed/>
    <w:rsid w:val="00D73506"/>
    <w:pPr>
      <w:spacing w:line="240" w:lineRule="auto"/>
      <w:ind w:left="1100" w:hanging="220"/>
    </w:pPr>
  </w:style>
  <w:style w:type="paragraph" w:styleId="Index6">
    <w:name w:val="index 6"/>
    <w:basedOn w:val="Normal"/>
    <w:next w:val="Normal"/>
    <w:autoRedefine/>
    <w:semiHidden/>
    <w:unhideWhenUsed/>
    <w:rsid w:val="00D73506"/>
    <w:pPr>
      <w:spacing w:line="240" w:lineRule="auto"/>
      <w:ind w:left="1320" w:hanging="220"/>
    </w:pPr>
  </w:style>
  <w:style w:type="paragraph" w:styleId="Index7">
    <w:name w:val="index 7"/>
    <w:basedOn w:val="Normal"/>
    <w:next w:val="Normal"/>
    <w:autoRedefine/>
    <w:semiHidden/>
    <w:unhideWhenUsed/>
    <w:rsid w:val="00D73506"/>
    <w:pPr>
      <w:spacing w:line="240" w:lineRule="auto"/>
      <w:ind w:left="1540" w:hanging="220"/>
    </w:pPr>
  </w:style>
  <w:style w:type="paragraph" w:styleId="Index8">
    <w:name w:val="index 8"/>
    <w:basedOn w:val="Normal"/>
    <w:next w:val="Normal"/>
    <w:autoRedefine/>
    <w:semiHidden/>
    <w:unhideWhenUsed/>
    <w:rsid w:val="00D73506"/>
    <w:pPr>
      <w:spacing w:line="240" w:lineRule="auto"/>
      <w:ind w:left="1760" w:hanging="220"/>
    </w:pPr>
  </w:style>
  <w:style w:type="paragraph" w:styleId="Index9">
    <w:name w:val="index 9"/>
    <w:basedOn w:val="Normal"/>
    <w:next w:val="Normal"/>
    <w:autoRedefine/>
    <w:semiHidden/>
    <w:unhideWhenUsed/>
    <w:rsid w:val="00D73506"/>
    <w:pPr>
      <w:spacing w:line="240" w:lineRule="auto"/>
      <w:ind w:left="1980" w:hanging="220"/>
    </w:pPr>
  </w:style>
  <w:style w:type="paragraph" w:styleId="IndexHeading">
    <w:name w:val="index heading"/>
    <w:basedOn w:val="Normal"/>
    <w:next w:val="Index1"/>
    <w:semiHidden/>
    <w:unhideWhenUsed/>
    <w:rsid w:val="00D73506"/>
    <w:rPr>
      <w:rFonts w:ascii="Baskerville Old Face" w:eastAsia="MS PMincho" w:hAnsi="Baskerville Old Face"/>
      <w:b/>
      <w:bCs/>
    </w:rPr>
  </w:style>
  <w:style w:type="paragraph" w:styleId="IntenseQuote">
    <w:name w:val="Intense Quote"/>
    <w:basedOn w:val="Normal"/>
    <w:next w:val="Normal"/>
    <w:link w:val="IntenseQuoteChar"/>
    <w:rsid w:val="00D73506"/>
    <w:pPr>
      <w:pBdr>
        <w:bottom w:val="single" w:sz="4" w:space="4" w:color="405242"/>
      </w:pBdr>
      <w:spacing w:before="200" w:after="280"/>
      <w:ind w:left="936" w:right="936"/>
    </w:pPr>
    <w:rPr>
      <w:b/>
      <w:bCs/>
      <w:i/>
      <w:iCs/>
      <w:color w:val="405242"/>
    </w:rPr>
  </w:style>
  <w:style w:type="character" w:customStyle="1" w:styleId="IntenseQuoteChar">
    <w:name w:val="Intense Quote Char"/>
    <w:link w:val="IntenseQuote"/>
    <w:rsid w:val="00D73506"/>
    <w:rPr>
      <w:rFonts w:ascii="Arial" w:eastAsia="Calibri" w:hAnsi="Arial" w:cs="Times New Roman"/>
      <w:b/>
      <w:bCs/>
      <w:i/>
      <w:iCs/>
      <w:color w:val="405242"/>
      <w:sz w:val="18"/>
      <w:lang w:eastAsia="en-US"/>
    </w:rPr>
  </w:style>
  <w:style w:type="paragraph" w:customStyle="1" w:styleId="IntroductionText">
    <w:name w:val="Introduction Text"/>
    <w:basedOn w:val="Normal"/>
    <w:uiPriority w:val="14"/>
    <w:qFormat/>
    <w:rsid w:val="00D73506"/>
    <w:pPr>
      <w:spacing w:line="264" w:lineRule="atLeast"/>
    </w:pPr>
    <w:rPr>
      <w:color w:val="100249"/>
      <w:sz w:val="24"/>
      <w:lang w:val="en-US"/>
    </w:rPr>
  </w:style>
  <w:style w:type="paragraph" w:styleId="List">
    <w:name w:val="List"/>
    <w:basedOn w:val="Normal"/>
    <w:semiHidden/>
    <w:unhideWhenUsed/>
    <w:rsid w:val="00D73506"/>
    <w:pPr>
      <w:ind w:left="360" w:hanging="360"/>
      <w:contextualSpacing/>
    </w:pPr>
  </w:style>
  <w:style w:type="paragraph" w:styleId="List2">
    <w:name w:val="List 2"/>
    <w:basedOn w:val="Normal"/>
    <w:semiHidden/>
    <w:unhideWhenUsed/>
    <w:rsid w:val="00D73506"/>
    <w:pPr>
      <w:ind w:left="720" w:hanging="360"/>
      <w:contextualSpacing/>
    </w:pPr>
  </w:style>
  <w:style w:type="paragraph" w:styleId="List3">
    <w:name w:val="List 3"/>
    <w:basedOn w:val="Normal"/>
    <w:semiHidden/>
    <w:unhideWhenUsed/>
    <w:rsid w:val="00D73506"/>
    <w:pPr>
      <w:ind w:left="1080" w:hanging="360"/>
      <w:contextualSpacing/>
    </w:pPr>
  </w:style>
  <w:style w:type="paragraph" w:styleId="List4">
    <w:name w:val="List 4"/>
    <w:basedOn w:val="Normal"/>
    <w:semiHidden/>
    <w:unhideWhenUsed/>
    <w:rsid w:val="00D73506"/>
    <w:pPr>
      <w:ind w:left="1440" w:hanging="360"/>
      <w:contextualSpacing/>
    </w:pPr>
  </w:style>
  <w:style w:type="paragraph" w:styleId="List5">
    <w:name w:val="List 5"/>
    <w:basedOn w:val="Normal"/>
    <w:semiHidden/>
    <w:unhideWhenUsed/>
    <w:rsid w:val="00D73506"/>
    <w:pPr>
      <w:ind w:left="1800" w:hanging="360"/>
      <w:contextualSpacing/>
    </w:pPr>
  </w:style>
  <w:style w:type="paragraph" w:styleId="ListBullet2">
    <w:name w:val="List Bullet 2"/>
    <w:basedOn w:val="ListBullet"/>
    <w:uiPriority w:val="19"/>
    <w:unhideWhenUsed/>
    <w:rsid w:val="00D73506"/>
    <w:pPr>
      <w:numPr>
        <w:ilvl w:val="1"/>
      </w:numPr>
    </w:pPr>
  </w:style>
  <w:style w:type="paragraph" w:styleId="ListBullet4">
    <w:name w:val="List Bullet 4"/>
    <w:basedOn w:val="Normal"/>
    <w:semiHidden/>
    <w:unhideWhenUsed/>
    <w:rsid w:val="00D73506"/>
    <w:pPr>
      <w:numPr>
        <w:numId w:val="23"/>
      </w:numPr>
      <w:contextualSpacing/>
    </w:pPr>
  </w:style>
  <w:style w:type="paragraph" w:styleId="ListBullet5">
    <w:name w:val="List Bullet 5"/>
    <w:basedOn w:val="Normal"/>
    <w:semiHidden/>
    <w:unhideWhenUsed/>
    <w:rsid w:val="00D73506"/>
    <w:pPr>
      <w:numPr>
        <w:numId w:val="25"/>
      </w:numPr>
      <w:contextualSpacing/>
    </w:pPr>
  </w:style>
  <w:style w:type="paragraph" w:styleId="ListContinue">
    <w:name w:val="List Continue"/>
    <w:basedOn w:val="Normal"/>
    <w:semiHidden/>
    <w:unhideWhenUsed/>
    <w:rsid w:val="00D73506"/>
    <w:pPr>
      <w:ind w:left="360"/>
      <w:contextualSpacing/>
    </w:pPr>
  </w:style>
  <w:style w:type="paragraph" w:styleId="ListContinue2">
    <w:name w:val="List Continue 2"/>
    <w:basedOn w:val="Normal"/>
    <w:semiHidden/>
    <w:unhideWhenUsed/>
    <w:rsid w:val="00D73506"/>
    <w:pPr>
      <w:ind w:left="720"/>
      <w:contextualSpacing/>
    </w:pPr>
  </w:style>
  <w:style w:type="paragraph" w:styleId="ListContinue3">
    <w:name w:val="List Continue 3"/>
    <w:basedOn w:val="Normal"/>
    <w:semiHidden/>
    <w:unhideWhenUsed/>
    <w:rsid w:val="00D73506"/>
    <w:pPr>
      <w:ind w:left="1080"/>
      <w:contextualSpacing/>
    </w:pPr>
  </w:style>
  <w:style w:type="paragraph" w:styleId="ListContinue4">
    <w:name w:val="List Continue 4"/>
    <w:basedOn w:val="Normal"/>
    <w:semiHidden/>
    <w:unhideWhenUsed/>
    <w:rsid w:val="00D73506"/>
    <w:pPr>
      <w:ind w:left="1440"/>
      <w:contextualSpacing/>
    </w:pPr>
  </w:style>
  <w:style w:type="paragraph" w:styleId="ListContinue5">
    <w:name w:val="List Continue 5"/>
    <w:basedOn w:val="Normal"/>
    <w:semiHidden/>
    <w:unhideWhenUsed/>
    <w:rsid w:val="00D73506"/>
    <w:pPr>
      <w:ind w:left="1800"/>
      <w:contextualSpacing/>
    </w:pPr>
  </w:style>
  <w:style w:type="paragraph" w:styleId="ListNumber2">
    <w:name w:val="List Number 2"/>
    <w:basedOn w:val="ListNumber"/>
    <w:uiPriority w:val="19"/>
    <w:unhideWhenUsed/>
    <w:qFormat/>
    <w:rsid w:val="00D73506"/>
    <w:pPr>
      <w:numPr>
        <w:ilvl w:val="1"/>
      </w:numPr>
    </w:pPr>
  </w:style>
  <w:style w:type="paragraph" w:styleId="ListNumber3">
    <w:name w:val="List Number 3"/>
    <w:basedOn w:val="Normal"/>
    <w:uiPriority w:val="99"/>
    <w:semiHidden/>
    <w:rsid w:val="00D73506"/>
    <w:pPr>
      <w:numPr>
        <w:ilvl w:val="7"/>
        <w:numId w:val="30"/>
      </w:numPr>
      <w:spacing w:before="113" w:line="276" w:lineRule="auto"/>
      <w:contextualSpacing/>
    </w:pPr>
    <w:rPr>
      <w:color w:val="000000"/>
    </w:rPr>
  </w:style>
  <w:style w:type="paragraph" w:styleId="ListNumber4">
    <w:name w:val="List Number 4"/>
    <w:basedOn w:val="Normal"/>
    <w:semiHidden/>
    <w:unhideWhenUsed/>
    <w:rsid w:val="00D73506"/>
    <w:pPr>
      <w:numPr>
        <w:numId w:val="32"/>
      </w:numPr>
      <w:contextualSpacing/>
    </w:pPr>
  </w:style>
  <w:style w:type="paragraph" w:styleId="ListNumber5">
    <w:name w:val="List Number 5"/>
    <w:basedOn w:val="Normal"/>
    <w:semiHidden/>
    <w:unhideWhenUsed/>
    <w:rsid w:val="00D73506"/>
    <w:pPr>
      <w:numPr>
        <w:numId w:val="34"/>
      </w:numPr>
      <w:contextualSpacing/>
    </w:pPr>
  </w:style>
  <w:style w:type="paragraph" w:styleId="MacroText">
    <w:name w:val="macro"/>
    <w:link w:val="MacroTextChar"/>
    <w:semiHidden/>
    <w:unhideWhenUsed/>
    <w:rsid w:val="00D7350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eastAsia="MS PMincho" w:hAnsi="Consolas"/>
      <w:lang w:val="en-US" w:eastAsia="en-US"/>
    </w:rPr>
  </w:style>
  <w:style w:type="character" w:customStyle="1" w:styleId="MacroTextChar">
    <w:name w:val="Macro Text Char"/>
    <w:link w:val="MacroText"/>
    <w:semiHidden/>
    <w:rsid w:val="00D73506"/>
    <w:rPr>
      <w:rFonts w:ascii="Consolas" w:eastAsia="MS PMincho" w:hAnsi="Consolas"/>
      <w:lang w:val="en-US" w:eastAsia="en-US"/>
    </w:rPr>
  </w:style>
  <w:style w:type="paragraph" w:styleId="MessageHeader">
    <w:name w:val="Message Header"/>
    <w:basedOn w:val="Normal"/>
    <w:link w:val="MessageHeaderChar"/>
    <w:semiHidden/>
    <w:unhideWhenUsed/>
    <w:rsid w:val="00D7350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askerville Old Face" w:eastAsia="MS PMincho" w:hAnsi="Baskerville Old Face"/>
      <w:szCs w:val="24"/>
    </w:rPr>
  </w:style>
  <w:style w:type="character" w:customStyle="1" w:styleId="MessageHeaderChar">
    <w:name w:val="Message Header Char"/>
    <w:link w:val="MessageHeader"/>
    <w:semiHidden/>
    <w:rsid w:val="00D73506"/>
    <w:rPr>
      <w:rFonts w:ascii="Baskerville Old Face" w:eastAsia="MS PMincho" w:hAnsi="Baskerville Old Face"/>
      <w:color w:val="333333"/>
      <w:sz w:val="18"/>
      <w:szCs w:val="24"/>
      <w:shd w:val="pct20" w:color="auto" w:fill="auto"/>
      <w:lang w:eastAsia="en-US"/>
    </w:rPr>
  </w:style>
  <w:style w:type="paragraph" w:styleId="NoSpacing">
    <w:name w:val="No Spacing"/>
    <w:rsid w:val="00D73506"/>
    <w:rPr>
      <w:rFonts w:ascii="Baskerville Old Face" w:eastAsia="MS PMincho" w:hAnsi="Baskerville Old Face"/>
      <w:sz w:val="22"/>
      <w:szCs w:val="22"/>
      <w:lang w:val="en-US" w:eastAsia="en-US"/>
    </w:rPr>
  </w:style>
  <w:style w:type="paragraph" w:styleId="NormalWeb">
    <w:name w:val="Normal (Web)"/>
    <w:basedOn w:val="Normal"/>
    <w:semiHidden/>
    <w:unhideWhenUsed/>
    <w:rsid w:val="00D73506"/>
    <w:rPr>
      <w:rFonts w:ascii="Times New Roman" w:hAnsi="Times New Roman"/>
      <w:szCs w:val="24"/>
    </w:rPr>
  </w:style>
  <w:style w:type="paragraph" w:styleId="NormalIndent">
    <w:name w:val="Normal Indent"/>
    <w:basedOn w:val="Normal"/>
    <w:semiHidden/>
    <w:unhideWhenUsed/>
    <w:rsid w:val="00D73506"/>
    <w:pPr>
      <w:ind w:left="720"/>
    </w:pPr>
  </w:style>
  <w:style w:type="paragraph" w:styleId="NoteHeading">
    <w:name w:val="Note Heading"/>
    <w:basedOn w:val="Normal"/>
    <w:next w:val="Normal"/>
    <w:link w:val="NoteHeadingChar"/>
    <w:semiHidden/>
    <w:unhideWhenUsed/>
    <w:rsid w:val="00D73506"/>
    <w:pPr>
      <w:spacing w:line="240" w:lineRule="auto"/>
    </w:pPr>
  </w:style>
  <w:style w:type="character" w:customStyle="1" w:styleId="NoteHeadingChar">
    <w:name w:val="Note Heading Char"/>
    <w:link w:val="NoteHeading"/>
    <w:semiHidden/>
    <w:rsid w:val="00D73506"/>
    <w:rPr>
      <w:rFonts w:ascii="Arial" w:eastAsia="Calibri" w:hAnsi="Arial" w:cs="Times New Roman"/>
      <w:color w:val="333333"/>
      <w:sz w:val="18"/>
      <w:lang w:eastAsia="en-US"/>
    </w:rPr>
  </w:style>
  <w:style w:type="character" w:styleId="PageNumber">
    <w:name w:val="page number"/>
    <w:basedOn w:val="DefaultParagraphFont"/>
    <w:uiPriority w:val="99"/>
    <w:semiHidden/>
    <w:unhideWhenUsed/>
    <w:rsid w:val="00D73506"/>
  </w:style>
  <w:style w:type="paragraph" w:styleId="PlainText">
    <w:name w:val="Plain Text"/>
    <w:basedOn w:val="Normal"/>
    <w:link w:val="PlainTextChar"/>
    <w:uiPriority w:val="99"/>
    <w:semiHidden/>
    <w:unhideWhenUsed/>
    <w:rsid w:val="00D73506"/>
    <w:pPr>
      <w:spacing w:line="240" w:lineRule="auto"/>
    </w:pPr>
    <w:rPr>
      <w:rFonts w:ascii="Consolas" w:hAnsi="Consolas"/>
      <w:sz w:val="21"/>
      <w:szCs w:val="21"/>
    </w:rPr>
  </w:style>
  <w:style w:type="character" w:customStyle="1" w:styleId="PlainTextChar">
    <w:name w:val="Plain Text Char"/>
    <w:link w:val="PlainText"/>
    <w:uiPriority w:val="99"/>
    <w:semiHidden/>
    <w:rsid w:val="00D73506"/>
    <w:rPr>
      <w:rFonts w:ascii="Consolas" w:eastAsia="Calibri" w:hAnsi="Consolas" w:cs="Times New Roman"/>
      <w:color w:val="333333"/>
      <w:sz w:val="21"/>
      <w:szCs w:val="21"/>
      <w:lang w:eastAsia="en-US"/>
    </w:rPr>
  </w:style>
  <w:style w:type="paragraph" w:customStyle="1" w:styleId="Pullquote">
    <w:name w:val="Pull quote"/>
    <w:basedOn w:val="BodyText"/>
    <w:autoRedefine/>
    <w:uiPriority w:val="24"/>
    <w:qFormat/>
    <w:rsid w:val="00D73506"/>
    <w:pPr>
      <w:ind w:left="284" w:right="284"/>
    </w:pPr>
    <w:rPr>
      <w:b/>
      <w:color w:val="BFBFBF"/>
      <w:sz w:val="24"/>
      <w:szCs w:val="24"/>
    </w:rPr>
  </w:style>
  <w:style w:type="paragraph" w:styleId="Quote">
    <w:name w:val="Quote"/>
    <w:basedOn w:val="Normal"/>
    <w:next w:val="Normal"/>
    <w:link w:val="QuoteChar"/>
    <w:rsid w:val="00D73506"/>
    <w:rPr>
      <w:i/>
      <w:iCs/>
      <w:color w:val="000000"/>
    </w:rPr>
  </w:style>
  <w:style w:type="character" w:customStyle="1" w:styleId="QuoteChar">
    <w:name w:val="Quote Char"/>
    <w:link w:val="Quote"/>
    <w:rsid w:val="00D73506"/>
    <w:rPr>
      <w:rFonts w:ascii="Arial" w:eastAsia="Calibri" w:hAnsi="Arial" w:cs="Times New Roman"/>
      <w:i/>
      <w:iCs/>
      <w:color w:val="000000"/>
      <w:sz w:val="18"/>
      <w:lang w:eastAsia="en-US"/>
    </w:rPr>
  </w:style>
  <w:style w:type="paragraph" w:styleId="Salutation">
    <w:name w:val="Salutation"/>
    <w:basedOn w:val="Normal"/>
    <w:next w:val="Normal"/>
    <w:link w:val="SalutationChar"/>
    <w:semiHidden/>
    <w:unhideWhenUsed/>
    <w:rsid w:val="00D73506"/>
  </w:style>
  <w:style w:type="character" w:customStyle="1" w:styleId="SalutationChar">
    <w:name w:val="Salutation Char"/>
    <w:link w:val="Salutation"/>
    <w:semiHidden/>
    <w:rsid w:val="00D73506"/>
    <w:rPr>
      <w:rFonts w:ascii="Arial" w:eastAsia="Calibri" w:hAnsi="Arial" w:cs="Times New Roman"/>
      <w:color w:val="333333"/>
      <w:sz w:val="18"/>
      <w:lang w:eastAsia="en-US"/>
    </w:rPr>
  </w:style>
  <w:style w:type="character" w:styleId="Strong">
    <w:name w:val="Strong"/>
    <w:uiPriority w:val="22"/>
    <w:rsid w:val="00D73506"/>
    <w:rPr>
      <w:b/>
      <w:bCs/>
    </w:rPr>
  </w:style>
  <w:style w:type="paragraph" w:customStyle="1" w:styleId="SubHeading">
    <w:name w:val="Sub Heading"/>
    <w:basedOn w:val="Normal"/>
    <w:semiHidden/>
    <w:qFormat/>
    <w:rsid w:val="00D73506"/>
    <w:pPr>
      <w:spacing w:before="240"/>
    </w:pPr>
    <w:rPr>
      <w:b/>
      <w:sz w:val="24"/>
    </w:rPr>
  </w:style>
  <w:style w:type="paragraph" w:styleId="Subtitle">
    <w:name w:val="Subtitle"/>
    <w:basedOn w:val="Normal"/>
    <w:next w:val="Normal"/>
    <w:link w:val="SubtitleChar"/>
    <w:uiPriority w:val="40"/>
    <w:qFormat/>
    <w:rsid w:val="00D73506"/>
    <w:pPr>
      <w:numPr>
        <w:ilvl w:val="1"/>
      </w:numPr>
      <w:spacing w:after="0" w:line="528" w:lineRule="atLeast"/>
    </w:pPr>
    <w:rPr>
      <w:rFonts w:eastAsia="MS PMincho"/>
      <w:iCs/>
      <w:color w:val="FFFFFF"/>
      <w:sz w:val="44"/>
      <w:szCs w:val="24"/>
      <w:lang w:val="en-US" w:bidi="en-US"/>
    </w:rPr>
  </w:style>
  <w:style w:type="character" w:customStyle="1" w:styleId="SubtitleChar">
    <w:name w:val="Subtitle Char"/>
    <w:link w:val="Subtitle"/>
    <w:uiPriority w:val="40"/>
    <w:rsid w:val="00D73506"/>
    <w:rPr>
      <w:rFonts w:ascii="Arial" w:eastAsia="MS PMincho" w:hAnsi="Arial"/>
      <w:iCs/>
      <w:color w:val="FFFFFF"/>
      <w:sz w:val="44"/>
      <w:szCs w:val="24"/>
      <w:lang w:val="en-US" w:eastAsia="en-US" w:bidi="en-US"/>
    </w:rPr>
  </w:style>
  <w:style w:type="table" w:styleId="TableGrid">
    <w:name w:val="Table Grid"/>
    <w:basedOn w:val="TableNormal"/>
    <w:uiPriority w:val="59"/>
    <w:rsid w:val="00D73506"/>
    <w:rPr>
      <w:rFonts w:ascii="Arial" w:eastAsia="Baskerville Old Face" w:hAnsi="Arial"/>
      <w:color w:val="33333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3506"/>
    <w:rPr>
      <w:rFonts w:ascii="Arial" w:eastAsia="Baskerville Old Face" w:hAnsi="Arial"/>
      <w:color w:val="333333"/>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59"/>
    <w:rsid w:val="00D73506"/>
    <w:rPr>
      <w:rFonts w:ascii="Baskerville Old Face" w:eastAsia="MS PMincho" w:hAnsi="Baskerville Old Face"/>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uiPriority w:val="24"/>
    <w:qFormat/>
    <w:rsid w:val="00D73506"/>
    <w:pPr>
      <w:keepNext/>
      <w:spacing w:before="60" w:after="60" w:line="240" w:lineRule="auto"/>
    </w:pPr>
    <w:rPr>
      <w:rFonts w:ascii="Arial Bold" w:hAnsi="Arial Bold"/>
      <w:color w:val="FFFFFF"/>
      <w:sz w:val="20"/>
    </w:rPr>
  </w:style>
  <w:style w:type="paragraph" w:customStyle="1" w:styleId="TableHeader2">
    <w:name w:val="Table Header 2"/>
    <w:uiPriority w:val="24"/>
    <w:qFormat/>
    <w:rsid w:val="00D73506"/>
    <w:pPr>
      <w:spacing w:before="60" w:after="60"/>
    </w:pPr>
    <w:rPr>
      <w:rFonts w:ascii="Arial" w:eastAsia="Baskerville Old Face" w:hAnsi="Arial"/>
      <w:b/>
      <w:color w:val="FFFFFF"/>
      <w:sz w:val="18"/>
      <w:szCs w:val="18"/>
      <w:lang w:eastAsia="en-US"/>
    </w:rPr>
  </w:style>
  <w:style w:type="paragraph" w:customStyle="1" w:styleId="TableHeader3">
    <w:name w:val="Table Header 3"/>
    <w:basedOn w:val="Normal"/>
    <w:uiPriority w:val="24"/>
    <w:qFormat/>
    <w:rsid w:val="00D73506"/>
    <w:pPr>
      <w:spacing w:before="40" w:after="40" w:line="240" w:lineRule="auto"/>
    </w:pPr>
    <w:rPr>
      <w:b/>
      <w:szCs w:val="18"/>
    </w:rPr>
  </w:style>
  <w:style w:type="paragraph" w:styleId="TableofAuthorities">
    <w:name w:val="table of authorities"/>
    <w:basedOn w:val="Normal"/>
    <w:next w:val="Normal"/>
    <w:semiHidden/>
    <w:unhideWhenUsed/>
    <w:rsid w:val="00D73506"/>
    <w:pPr>
      <w:ind w:left="220" w:hanging="220"/>
    </w:pPr>
  </w:style>
  <w:style w:type="paragraph" w:styleId="TableofFigures">
    <w:name w:val="table of figures"/>
    <w:basedOn w:val="Normal"/>
    <w:next w:val="Normal"/>
    <w:semiHidden/>
    <w:unhideWhenUsed/>
    <w:rsid w:val="00D73506"/>
  </w:style>
  <w:style w:type="paragraph" w:styleId="Title">
    <w:name w:val="Title"/>
    <w:basedOn w:val="Normal"/>
    <w:next w:val="Normal"/>
    <w:link w:val="TitleChar"/>
    <w:uiPriority w:val="39"/>
    <w:qFormat/>
    <w:rsid w:val="00D73506"/>
    <w:pPr>
      <w:spacing w:before="10940" w:after="0" w:line="624" w:lineRule="atLeast"/>
    </w:pPr>
    <w:rPr>
      <w:rFonts w:ascii="Arial Bold" w:eastAsia="MS PMincho" w:hAnsi="Arial Bold"/>
      <w:b/>
      <w:color w:val="FFFFFF"/>
      <w:sz w:val="52"/>
      <w:szCs w:val="52"/>
      <w:lang w:val="en-US" w:bidi="en-US"/>
    </w:rPr>
  </w:style>
  <w:style w:type="character" w:customStyle="1" w:styleId="TitleChar">
    <w:name w:val="Title Char"/>
    <w:link w:val="Title"/>
    <w:uiPriority w:val="39"/>
    <w:rsid w:val="00D73506"/>
    <w:rPr>
      <w:rFonts w:ascii="Arial Bold" w:eastAsia="MS PMincho" w:hAnsi="Arial Bold"/>
      <w:b/>
      <w:color w:val="FFFFFF"/>
      <w:sz w:val="52"/>
      <w:szCs w:val="52"/>
      <w:lang w:val="en-US" w:eastAsia="en-US" w:bidi="en-US"/>
    </w:rPr>
  </w:style>
  <w:style w:type="paragraph" w:styleId="TOAHeading">
    <w:name w:val="toa heading"/>
    <w:basedOn w:val="Normal"/>
    <w:next w:val="Normal"/>
    <w:semiHidden/>
    <w:unhideWhenUsed/>
    <w:rsid w:val="00D73506"/>
    <w:pPr>
      <w:spacing w:before="120"/>
    </w:pPr>
    <w:rPr>
      <w:rFonts w:ascii="Baskerville Old Face" w:eastAsia="MS PMincho" w:hAnsi="Baskerville Old Face"/>
      <w:b/>
      <w:bCs/>
      <w:szCs w:val="24"/>
    </w:rPr>
  </w:style>
  <w:style w:type="paragraph" w:styleId="TOC1">
    <w:name w:val="toc 1"/>
    <w:basedOn w:val="Normal"/>
    <w:next w:val="Normal"/>
    <w:autoRedefine/>
    <w:uiPriority w:val="39"/>
    <w:semiHidden/>
    <w:rsid w:val="00D73506"/>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D73506"/>
    <w:pPr>
      <w:tabs>
        <w:tab w:val="left" w:pos="964"/>
        <w:tab w:val="right" w:leader="dot" w:pos="9401"/>
      </w:tabs>
      <w:spacing w:after="100"/>
      <w:ind w:left="851" w:hanging="454"/>
    </w:pPr>
  </w:style>
  <w:style w:type="paragraph" w:styleId="TOC3">
    <w:name w:val="toc 3"/>
    <w:basedOn w:val="Normal"/>
    <w:next w:val="Normal"/>
    <w:autoRedefine/>
    <w:uiPriority w:val="39"/>
    <w:semiHidden/>
    <w:rsid w:val="00D73506"/>
    <w:pPr>
      <w:tabs>
        <w:tab w:val="left" w:pos="1588"/>
        <w:tab w:val="right" w:leader="dot" w:pos="9401"/>
      </w:tabs>
      <w:spacing w:after="100"/>
      <w:ind w:left="1531" w:hanging="680"/>
    </w:pPr>
  </w:style>
  <w:style w:type="paragraph" w:styleId="TOC4">
    <w:name w:val="toc 4"/>
    <w:basedOn w:val="Normal"/>
    <w:next w:val="Normal"/>
    <w:autoRedefine/>
    <w:semiHidden/>
    <w:unhideWhenUsed/>
    <w:rsid w:val="00D73506"/>
    <w:pPr>
      <w:spacing w:after="100"/>
      <w:ind w:left="660"/>
    </w:pPr>
  </w:style>
  <w:style w:type="paragraph" w:styleId="TOC5">
    <w:name w:val="toc 5"/>
    <w:basedOn w:val="Normal"/>
    <w:next w:val="Normal"/>
    <w:autoRedefine/>
    <w:uiPriority w:val="39"/>
    <w:semiHidden/>
    <w:rsid w:val="00D73506"/>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D73506"/>
    <w:pPr>
      <w:spacing w:after="100"/>
      <w:ind w:left="1100"/>
    </w:pPr>
  </w:style>
  <w:style w:type="paragraph" w:styleId="TOC7">
    <w:name w:val="toc 7"/>
    <w:basedOn w:val="Normal"/>
    <w:next w:val="Normal"/>
    <w:autoRedefine/>
    <w:semiHidden/>
    <w:unhideWhenUsed/>
    <w:rsid w:val="00D73506"/>
    <w:pPr>
      <w:spacing w:after="100"/>
      <w:ind w:left="1320"/>
    </w:pPr>
  </w:style>
  <w:style w:type="paragraph" w:styleId="TOC8">
    <w:name w:val="toc 8"/>
    <w:basedOn w:val="Normal"/>
    <w:next w:val="Normal"/>
    <w:autoRedefine/>
    <w:semiHidden/>
    <w:unhideWhenUsed/>
    <w:rsid w:val="00D73506"/>
    <w:pPr>
      <w:spacing w:after="100"/>
      <w:ind w:left="1540"/>
    </w:pPr>
  </w:style>
  <w:style w:type="paragraph" w:styleId="TOC9">
    <w:name w:val="toc 9"/>
    <w:basedOn w:val="Normal"/>
    <w:next w:val="Normal"/>
    <w:autoRedefine/>
    <w:semiHidden/>
    <w:unhideWhenUsed/>
    <w:rsid w:val="00D73506"/>
    <w:pPr>
      <w:spacing w:after="100"/>
      <w:ind w:left="1760"/>
    </w:pPr>
  </w:style>
  <w:style w:type="paragraph" w:styleId="TOCHeading">
    <w:name w:val="TOC Heading"/>
    <w:basedOn w:val="Heading1"/>
    <w:next w:val="Normal"/>
    <w:uiPriority w:val="49"/>
    <w:semiHidden/>
    <w:qFormat/>
    <w:rsid w:val="00D73506"/>
    <w:pPr>
      <w:spacing w:before="480"/>
      <w:outlineLvl w:val="9"/>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dy.vic.gov.au/Shared%20Documents/en/School_Toolkit/ISP_Temporary_Enrolment_Suspension_Application.docx" TargetMode="External"/><Relationship Id="rId21" Type="http://schemas.openxmlformats.org/officeDocument/2006/relationships/hyperlink" Target="https://www.study.vic.gov.au/Shared%20Documents/en/School_Toolkit/ISP_Student_Initiated_Deferral_Suspension_and_Cancellation_Policy.docx" TargetMode="External"/><Relationship Id="rId42" Type="http://schemas.openxmlformats.org/officeDocument/2006/relationships/hyperlink" Target="https://www.study.vic.gov.au/Shared%20Documents/en/Refund-Request-Form.pdf" TargetMode="External"/><Relationship Id="rId47" Type="http://schemas.openxmlformats.org/officeDocument/2006/relationships/hyperlink" Target="https://www.study.vic.gov.au/Shared%20Documents/en/Withdrawal-Application-Form.pdf" TargetMode="External"/><Relationship Id="rId63" Type="http://schemas.openxmlformats.org/officeDocument/2006/relationships/hyperlink" Target="https://www.study.vic.gov.au/Shared%20Documents/en/School_Toolkit/ISP_Refund_Policy.docx" TargetMode="External"/><Relationship Id="rId68" Type="http://schemas.openxmlformats.org/officeDocument/2006/relationships/hyperlink" Target="mailto:international.school.support@education.vic.gov.au" TargetMode="External"/><Relationship Id="rId2" Type="http://schemas.openxmlformats.org/officeDocument/2006/relationships/customXml" Target="../customXml/item2.xml"/><Relationship Id="rId16" Type="http://schemas.openxmlformats.org/officeDocument/2006/relationships/hyperlink" Target="https://www.study.vic.gov.au/Shared%20Documents/en/School_Toolkit/ISP_Record_Keeping_Procedural_Guidelines.docx" TargetMode="External"/><Relationship Id="rId29" Type="http://schemas.openxmlformats.org/officeDocument/2006/relationships/hyperlink" Target="mailto:international.school.support@education.vic.gov.au" TargetMode="External"/><Relationship Id="rId11" Type="http://schemas.openxmlformats.org/officeDocument/2006/relationships/endnotes" Target="endnotes.xml"/><Relationship Id="rId24" Type="http://schemas.openxmlformats.org/officeDocument/2006/relationships/hyperlink" Target="https://www.study.vic.gov.au/Shared%20Documents/en/School_Toolkit/ISP_Record_Keeping_Procedural_Guidelines.docx" TargetMode="External"/><Relationship Id="rId32" Type="http://schemas.openxmlformats.org/officeDocument/2006/relationships/hyperlink" Target="https://www.study.vic.gov.au/Shared%20Documents/en/School_Toolkit/ISP_Student_Initiated_Deferral_Suspension_and_Cancellation_Policy.docx" TargetMode="External"/><Relationship Id="rId37" Type="http://schemas.openxmlformats.org/officeDocument/2006/relationships/hyperlink" Target="https://www.study.vic.gov.au/Shared%20Documents/en/School_Toolkit/ISP_Complaints_and_Appeals_Policy.docx" TargetMode="External"/><Relationship Id="rId40" Type="http://schemas.openxmlformats.org/officeDocument/2006/relationships/hyperlink" Target="https://www.study.vic.gov.au/Shared%20Documents/en/Withdrawal-Application-Form.pdf" TargetMode="External"/><Relationship Id="rId45" Type="http://schemas.openxmlformats.org/officeDocument/2006/relationships/hyperlink" Target="https://www.study.vic.gov.au/Shared%20Documents/en/Withdrawal-Application-Form.pdf" TargetMode="External"/><Relationship Id="rId53" Type="http://schemas.openxmlformats.org/officeDocument/2006/relationships/hyperlink" Target="https://www.study.vic.gov.au/Shared%20Documents/en/School_Toolkit/ISP_Record_Keeping_Procedural_Guidelines.docx" TargetMode="External"/><Relationship Id="rId58" Type="http://schemas.openxmlformats.org/officeDocument/2006/relationships/hyperlink" Target="https://www.study.vic.gov.au/Shared%20Documents/en/Withdrawal-Application-Form.pdf" TargetMode="External"/><Relationship Id="rId66" Type="http://schemas.openxmlformats.org/officeDocument/2006/relationships/hyperlink" Target="https://www2.education.vic.gov.au/pal/international-student-program/guidance/transfers-and-cancellations-section-8"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study.vic.gov.au/Shared%20Documents/en/School_Toolkit/ISP_Complaints_and_Appeals_Procedure.docx" TargetMode="External"/><Relationship Id="rId19" Type="http://schemas.openxmlformats.org/officeDocument/2006/relationships/hyperlink" Target="mailto:international@education.vic.gov.au" TargetMode="External"/><Relationship Id="rId14" Type="http://schemas.openxmlformats.org/officeDocument/2006/relationships/hyperlink" Target="https://www.study.vic.gov.au/Shared%20Documents/en/School_Toolkit/ISP_Record_Keeping_Procedural_Guidelines.docx" TargetMode="External"/><Relationship Id="rId22" Type="http://schemas.openxmlformats.org/officeDocument/2006/relationships/hyperlink" Target="https://www.study.vic.gov.au/Shared%20Documents/en/School_Toolkit/ISP_Variation_to_Enrolment_Procedure.docx" TargetMode="External"/><Relationship Id="rId27" Type="http://schemas.openxmlformats.org/officeDocument/2006/relationships/hyperlink" Target="https://www.study.vic.gov.au/Shared%20Documents/en/School_Toolkit/ISP_Temporary_Enrolment_Suspension_Application.docx" TargetMode="External"/><Relationship Id="rId30" Type="http://schemas.openxmlformats.org/officeDocument/2006/relationships/hyperlink" Target="https://www.study.vic.gov.au/Shared%20Documents/en/School_Toolkit/ISP_Temporary_Enrolment_Suspension_Application.docx" TargetMode="External"/><Relationship Id="rId35" Type="http://schemas.openxmlformats.org/officeDocument/2006/relationships/hyperlink" Target="https://www.study.vic.gov.au/Shared%20Documents/en/School_Toolkit/ISP_Complaints_and_Appeals_Policy.docx" TargetMode="External"/><Relationship Id="rId43" Type="http://schemas.openxmlformats.org/officeDocument/2006/relationships/hyperlink" Target="https://www.study.vic.gov.au/Shared%20Documents/en/Withdrawal-Application-Form.pdf" TargetMode="External"/><Relationship Id="rId48" Type="http://schemas.openxmlformats.org/officeDocument/2006/relationships/hyperlink" Target="https://www.study.vic.gov.au/Shared%20Documents/en/School_Toolkit/ISP_Record_Keeping_Procedural_Guidelines.docx" TargetMode="External"/><Relationship Id="rId56" Type="http://schemas.openxmlformats.org/officeDocument/2006/relationships/hyperlink" Target="https://www.study.vic.gov.au/Shared%20Documents/en/School_Toolkit/ISP_Variation_to_Enrolment_Procedure.docx" TargetMode="External"/><Relationship Id="rId64" Type="http://schemas.openxmlformats.org/officeDocument/2006/relationships/hyperlink" Target="https://www.study.vic.gov.au/Shared%20Documents/en/School_Toolkit/ISP_Variation_to_Enrolment_Policy.docx" TargetMode="External"/><Relationship Id="rId69" Type="http://schemas.openxmlformats.org/officeDocument/2006/relationships/image" Target="media/image1.png"/><Relationship Id="rId8" Type="http://schemas.openxmlformats.org/officeDocument/2006/relationships/settings" Target="settings.xml"/><Relationship Id="rId51" Type="http://schemas.openxmlformats.org/officeDocument/2006/relationships/hyperlink" Target="https://www.study.vic.gov.au/Shared%20Documents/en/School_Toolkit/ISP_Student_Initiated_Deferral_Suspension_and_Cancellation_Policy.docx"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study.vic.gov.au/Shared%20Documents/en/School_Toolkit/ISP_Student_Initiated_Deferral_Suspension_and_Cancellation_Policy.docx" TargetMode="External"/><Relationship Id="rId17" Type="http://schemas.openxmlformats.org/officeDocument/2006/relationships/hyperlink" Target="https://www.study.vic.gov.au/Shared%20Documents/en/School_Toolkit/ISP_Change_Request_Form.docx" TargetMode="External"/><Relationship Id="rId25" Type="http://schemas.openxmlformats.org/officeDocument/2006/relationships/hyperlink" Target="https://www.study.vic.gov.au/Shared%20Documents/en/School_Toolkit/ISP_Complaints_and_Appeals_Procedure.docx" TargetMode="External"/><Relationship Id="rId33" Type="http://schemas.openxmlformats.org/officeDocument/2006/relationships/hyperlink" Target="https://www.study.vic.gov.au/Shared%20Documents/en/School_Toolkit/ISP_Temporary_Enrolment_Suspension_Application.docx" TargetMode="External"/><Relationship Id="rId38" Type="http://schemas.openxmlformats.org/officeDocument/2006/relationships/hyperlink" Target="https://www.study.vic.gov.au/Shared%20Documents/en/Withdrawal-Application-Form.pdf" TargetMode="External"/><Relationship Id="rId46" Type="http://schemas.openxmlformats.org/officeDocument/2006/relationships/hyperlink" Target="https://www.study.vic.gov.au/Shared%20Documents/en/School_Toolkit/ISP_Record_Keeping_Procedural_Guidelines.docx" TargetMode="External"/><Relationship Id="rId59" Type="http://schemas.openxmlformats.org/officeDocument/2006/relationships/hyperlink" Target="https://www.study.vic.gov.au/en/brochures-and-forms/Pages/BrochureForms.aspx" TargetMode="External"/><Relationship Id="rId67" Type="http://schemas.openxmlformats.org/officeDocument/2006/relationships/hyperlink" Target="https://www.study.vic.gov.au/Shared%20Documents/en/School_Toolkit/ISP_Change_Request_Form.docx" TargetMode="External"/><Relationship Id="rId20" Type="http://schemas.openxmlformats.org/officeDocument/2006/relationships/hyperlink" Target="https://www.study.vic.gov.au/Shared%20Documents/en/School_Toolkit/ISP_Change_Request_Form.docx" TargetMode="External"/><Relationship Id="rId41" Type="http://schemas.openxmlformats.org/officeDocument/2006/relationships/hyperlink" Target="https://www.study.vic.gov.au/Shared%20Documents/en/School_Toolkit/ISP_Transfer_Procedure.docx" TargetMode="External"/><Relationship Id="rId54" Type="http://schemas.openxmlformats.org/officeDocument/2006/relationships/hyperlink" Target="https://www.study.vic.gov.au/Shared%20Documents/en/School_Toolkit/ISP_Transfer_Procedure.docx" TargetMode="External"/><Relationship Id="rId62" Type="http://schemas.openxmlformats.org/officeDocument/2006/relationships/hyperlink" Target="https://www.study.vic.gov.au/Shared%20Documents/en/School_Toolkit/ISP_Homestay_Policy.docx" TargetMode="External"/><Relationship Id="rId70" Type="http://schemas.openxmlformats.org/officeDocument/2006/relationships/image" Target="media/image2.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tudy.vic.gov.au/Shared%20Documents/en/School_Toolkit/ISP_Department_Initiated_Suspension_and_Cancellation_Policy.docx" TargetMode="External"/><Relationship Id="rId23" Type="http://schemas.openxmlformats.org/officeDocument/2006/relationships/hyperlink" Target="https://www.study.vic.gov.au/Shared%20Documents/en/School_Toolkit/ISP_Complaints_and_Appeals_Policy.docx" TargetMode="External"/><Relationship Id="rId28" Type="http://schemas.openxmlformats.org/officeDocument/2006/relationships/hyperlink" Target="https://www.study.vic.gov.au/Shared%20Documents/en/School_Toolkit/ISP_Temporary_Enrolment_Suspension_Application.docx" TargetMode="External"/><Relationship Id="rId36" Type="http://schemas.openxmlformats.org/officeDocument/2006/relationships/hyperlink" Target="https://www.study.vic.gov.au/Shared%20Documents/en/School_Toolkit/ISP_Record_Keeping_Procedural_Guidelines.docx" TargetMode="External"/><Relationship Id="rId49" Type="http://schemas.openxmlformats.org/officeDocument/2006/relationships/hyperlink" Target="https://www.legislation.gov.au/Series/C2004A00757" TargetMode="External"/><Relationship Id="rId57" Type="http://schemas.openxmlformats.org/officeDocument/2006/relationships/hyperlink" Target="https://www.study.vic.gov.au/Shared%20Documents/en/School_Toolkit/ISP_Temporary_Enrolment_Suspension_Application.docx" TargetMode="External"/><Relationship Id="rId10" Type="http://schemas.openxmlformats.org/officeDocument/2006/relationships/footnotes" Target="footnotes.xml"/><Relationship Id="rId31" Type="http://schemas.openxmlformats.org/officeDocument/2006/relationships/hyperlink" Target="https://www.study.vic.gov.au/Shared%20Documents/en/School_Toolkit/ISP_Temporary_Enrolment_Suspension_Application.docx" TargetMode="External"/><Relationship Id="rId44" Type="http://schemas.openxmlformats.org/officeDocument/2006/relationships/hyperlink" Target="mailto:international.school.support@education.vic.gov.au" TargetMode="External"/><Relationship Id="rId52" Type="http://schemas.openxmlformats.org/officeDocument/2006/relationships/hyperlink" Target="https://www.study.vic.gov.au/Shared%20Documents/en/School_Toolkit/ISP_Department_Initiated_Suspension_and_Cancellation_Policy.docx" TargetMode="External"/><Relationship Id="rId60" Type="http://schemas.openxmlformats.org/officeDocument/2006/relationships/hyperlink" Target="https://www.study.vic.gov.au/Shared%20Documents/en/School_Toolkit/ISP_Complaints_and_Appeals_Policy.docx" TargetMode="External"/><Relationship Id="rId65" Type="http://schemas.openxmlformats.org/officeDocument/2006/relationships/hyperlink" Target="https://www.study.vic.gov.au/Shared%20Documents/en/School_Toolkit/ISP_Transfer_Policy.docx" TargetMode="External"/><Relationship Id="rId73" Type="http://schemas.openxmlformats.org/officeDocument/2006/relationships/header" Target="header1.xml"/><Relationship Id="rId9" Type="http://schemas.openxmlformats.org/officeDocument/2006/relationships/webSettings" Target="webSettings.xml"/><Relationship Id="rId13" Type="http://schemas.openxmlformats.org/officeDocument/2006/relationships/hyperlink" Target="https://www.study.vic.gov.au/Shared%20Documents/en/School_Toolkit/ISP_Record_Keeping_Procedural_Guidelines.docx" TargetMode="External"/><Relationship Id="rId18" Type="http://schemas.openxmlformats.org/officeDocument/2006/relationships/hyperlink" Target="mailto:international@education.vic.gov.au" TargetMode="External"/><Relationship Id="rId39" Type="http://schemas.openxmlformats.org/officeDocument/2006/relationships/hyperlink" Target="https://www.study.vic.gov.au/Shared%20Documents/en/School_Toolkit/ISP_Refund_Policy.docx" TargetMode="External"/><Relationship Id="rId34" Type="http://schemas.openxmlformats.org/officeDocument/2006/relationships/hyperlink" Target="https://www.study.vic.gov.au/Shared%20Documents/en/School_Toolkit/ISP_Variation_to_Enrolment_Procedure.docx" TargetMode="External"/><Relationship Id="rId50" Type="http://schemas.openxmlformats.org/officeDocument/2006/relationships/hyperlink" Target="https://www.legislation.gov.au/Details/F2017L01182/Download" TargetMode="External"/><Relationship Id="rId55" Type="http://schemas.openxmlformats.org/officeDocument/2006/relationships/hyperlink" Target="https://www.study.vic.gov.au/Shared%20Documents/en/School_Toolkit/ISP_Variation_to_Enrolment_Procedure.docx"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4b3272cd682c4ffcf59110f429789191">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3b5f8ca6efed041cc82c7d0f3a2653a3"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mp;A"/>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C7395E-D52F-4B80-8111-C7197C1127FF}">
  <ds:schemaRefs>
    <ds:schemaRef ds:uri="http://schemas.microsoft.com/sharepoint/v3/contenttype/forms"/>
  </ds:schemaRefs>
</ds:datastoreItem>
</file>

<file path=customXml/itemProps2.xml><?xml version="1.0" encoding="utf-8"?>
<ds:datastoreItem xmlns:ds="http://schemas.openxmlformats.org/officeDocument/2006/customXml" ds:itemID="{2476C160-BEC1-4174-8B52-23949281458C}"/>
</file>

<file path=customXml/itemProps3.xml><?xml version="1.0" encoding="utf-8"?>
<ds:datastoreItem xmlns:ds="http://schemas.openxmlformats.org/officeDocument/2006/customXml" ds:itemID="{0D9914D9-CD48-473E-A1A6-842159B23A99}">
  <ds:schemaRefs>
    <ds:schemaRef ds:uri="http://schemas.microsoft.com/office/2006/metadata/longProperties"/>
  </ds:schemaRefs>
</ds:datastoreItem>
</file>

<file path=customXml/itemProps4.xml><?xml version="1.0" encoding="utf-8"?>
<ds:datastoreItem xmlns:ds="http://schemas.openxmlformats.org/officeDocument/2006/customXml" ds:itemID="{8C9A39EE-708F-477F-B824-EA9D5520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A14D1-FE59-406E-9596-66DEC4FC4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22795</CharactersWithSpaces>
  <SharedDoc>false</SharedDoc>
  <HLinks>
    <vt:vector size="342" baseType="variant">
      <vt:variant>
        <vt:i4>2818064</vt:i4>
      </vt:variant>
      <vt:variant>
        <vt:i4>171</vt:i4>
      </vt:variant>
      <vt:variant>
        <vt:i4>0</vt:i4>
      </vt:variant>
      <vt:variant>
        <vt:i4>5</vt:i4>
      </vt:variant>
      <vt:variant>
        <vt:lpwstr>mailto:international.school.support@education.vic.gov.au</vt:lpwstr>
      </vt:variant>
      <vt:variant>
        <vt:lpwstr/>
      </vt:variant>
      <vt:variant>
        <vt:i4>393288</vt:i4>
      </vt:variant>
      <vt:variant>
        <vt:i4>168</vt:i4>
      </vt:variant>
      <vt:variant>
        <vt:i4>0</vt:i4>
      </vt:variant>
      <vt:variant>
        <vt:i4>5</vt:i4>
      </vt:variant>
      <vt:variant>
        <vt:lpwstr>https://www.study.vic.gov.au/Shared Documents/en/School_Toolkit/ISP_Change_Request_Form.docx</vt:lpwstr>
      </vt:variant>
      <vt:variant>
        <vt:lpwstr/>
      </vt:variant>
      <vt:variant>
        <vt:i4>3145842</vt:i4>
      </vt:variant>
      <vt:variant>
        <vt:i4>165</vt:i4>
      </vt:variant>
      <vt:variant>
        <vt:i4>0</vt:i4>
      </vt:variant>
      <vt:variant>
        <vt:i4>5</vt:i4>
      </vt:variant>
      <vt:variant>
        <vt:lpwstr>https://www2.education.vic.gov.au/pal/international-student-program/guidance/transfers-and-cancellations-section-8</vt:lpwstr>
      </vt:variant>
      <vt:variant>
        <vt:lpwstr/>
      </vt:variant>
      <vt:variant>
        <vt:i4>1310831</vt:i4>
      </vt:variant>
      <vt:variant>
        <vt:i4>162</vt:i4>
      </vt:variant>
      <vt:variant>
        <vt:i4>0</vt:i4>
      </vt:variant>
      <vt:variant>
        <vt:i4>5</vt:i4>
      </vt:variant>
      <vt:variant>
        <vt:lpwstr>https://www.study.vic.gov.au/Shared Documents/en/School_Toolkit/ISP_Transfer_Policy.docx</vt:lpwstr>
      </vt:variant>
      <vt:variant>
        <vt:lpwstr/>
      </vt:variant>
      <vt:variant>
        <vt:i4>5570599</vt:i4>
      </vt:variant>
      <vt:variant>
        <vt:i4>159</vt:i4>
      </vt:variant>
      <vt:variant>
        <vt:i4>0</vt:i4>
      </vt:variant>
      <vt:variant>
        <vt:i4>5</vt:i4>
      </vt:variant>
      <vt:variant>
        <vt:lpwstr>https://www.study.vic.gov.au/Shared Documents/en/School_Toolkit/ISP_Variation_to_Enrolment_Policy.docx</vt:lpwstr>
      </vt:variant>
      <vt:variant>
        <vt:lpwstr/>
      </vt:variant>
      <vt:variant>
        <vt:i4>6815766</vt:i4>
      </vt:variant>
      <vt:variant>
        <vt:i4>156</vt:i4>
      </vt:variant>
      <vt:variant>
        <vt:i4>0</vt:i4>
      </vt:variant>
      <vt:variant>
        <vt:i4>5</vt:i4>
      </vt:variant>
      <vt:variant>
        <vt:lpwstr>https://www.study.vic.gov.au/Shared Documents/en/School_Toolkit/ISP_Refund_Policy.docx</vt:lpwstr>
      </vt:variant>
      <vt:variant>
        <vt:lpwstr/>
      </vt:variant>
      <vt:variant>
        <vt:i4>1769595</vt:i4>
      </vt:variant>
      <vt:variant>
        <vt:i4>153</vt:i4>
      </vt:variant>
      <vt:variant>
        <vt:i4>0</vt:i4>
      </vt:variant>
      <vt:variant>
        <vt:i4>5</vt:i4>
      </vt:variant>
      <vt:variant>
        <vt:lpwstr>https://www.study.vic.gov.au/Shared Documents/en/School_Toolkit/ISP_Homestay_Policy.docx</vt:lpwstr>
      </vt:variant>
      <vt:variant>
        <vt:lpwstr/>
      </vt:variant>
      <vt:variant>
        <vt:i4>5374010</vt:i4>
      </vt:variant>
      <vt:variant>
        <vt:i4>150</vt:i4>
      </vt:variant>
      <vt:variant>
        <vt:i4>0</vt:i4>
      </vt:variant>
      <vt:variant>
        <vt:i4>5</vt:i4>
      </vt:variant>
      <vt:variant>
        <vt:lpwstr>https://www.study.vic.gov.au/Shared Documents/en/School_Toolkit/ISP_Complaints_and_Appeals_Procedure.docx</vt:lpwstr>
      </vt:variant>
      <vt:variant>
        <vt:lpwstr/>
      </vt:variant>
      <vt:variant>
        <vt:i4>7929860</vt:i4>
      </vt:variant>
      <vt:variant>
        <vt:i4>147</vt:i4>
      </vt:variant>
      <vt:variant>
        <vt:i4>0</vt:i4>
      </vt:variant>
      <vt:variant>
        <vt:i4>5</vt:i4>
      </vt:variant>
      <vt:variant>
        <vt:lpwstr>https://www.study.vic.gov.au/Shared Documents/en/School_Toolkit/ISP_Complaints_and_Appeals_Policy.docx</vt:lpwstr>
      </vt:variant>
      <vt:variant>
        <vt:lpwstr/>
      </vt:variant>
      <vt:variant>
        <vt:i4>24</vt:i4>
      </vt:variant>
      <vt:variant>
        <vt:i4>144</vt:i4>
      </vt:variant>
      <vt:variant>
        <vt:i4>0</vt:i4>
      </vt:variant>
      <vt:variant>
        <vt:i4>5</vt:i4>
      </vt:variant>
      <vt:variant>
        <vt:lpwstr>https://www.study.vic.gov.au/en/brochures-and-forms/Pages/BrochureForms.aspx</vt:lpwstr>
      </vt:variant>
      <vt:variant>
        <vt:lpwstr/>
      </vt:variant>
      <vt:variant>
        <vt:i4>983070</vt:i4>
      </vt:variant>
      <vt:variant>
        <vt:i4>141</vt:i4>
      </vt:variant>
      <vt:variant>
        <vt:i4>0</vt:i4>
      </vt:variant>
      <vt:variant>
        <vt:i4>5</vt:i4>
      </vt:variant>
      <vt:variant>
        <vt:lpwstr>https://www.study.vic.gov.au/Shared Documents/en/Withdrawal-Application-Form.pdf</vt:lpwstr>
      </vt:variant>
      <vt:variant>
        <vt:lpwstr/>
      </vt:variant>
      <vt:variant>
        <vt:i4>3670092</vt:i4>
      </vt:variant>
      <vt:variant>
        <vt:i4>138</vt:i4>
      </vt:variant>
      <vt:variant>
        <vt:i4>0</vt:i4>
      </vt:variant>
      <vt:variant>
        <vt:i4>5</vt:i4>
      </vt:variant>
      <vt:variant>
        <vt:lpwstr>https://www.study.vic.gov.au/Shared Documents/en/School_Toolkit/ISP_Temporary_Enrolment_Suspension_Application.docx</vt:lpwstr>
      </vt:variant>
      <vt:variant>
        <vt:lpwstr/>
      </vt:variant>
      <vt:variant>
        <vt:i4>8257561</vt:i4>
      </vt:variant>
      <vt:variant>
        <vt:i4>134</vt:i4>
      </vt:variant>
      <vt:variant>
        <vt:i4>0</vt:i4>
      </vt:variant>
      <vt:variant>
        <vt:i4>5</vt:i4>
      </vt:variant>
      <vt:variant>
        <vt:lpwstr>https://www.study.vic.gov.au/Shared Documents/en/School_Toolkit/ISP_Variation_to_Enrolment_Procedure.docx</vt:lpwstr>
      </vt:variant>
      <vt:variant>
        <vt:lpwstr/>
      </vt:variant>
      <vt:variant>
        <vt:i4>8257561</vt:i4>
      </vt:variant>
      <vt:variant>
        <vt:i4>132</vt:i4>
      </vt:variant>
      <vt:variant>
        <vt:i4>0</vt:i4>
      </vt:variant>
      <vt:variant>
        <vt:i4>5</vt:i4>
      </vt:variant>
      <vt:variant>
        <vt:lpwstr>https://www.study.vic.gov.au/Shared Documents/en/School_Toolkit/ISP_Variation_to_Enrolment_Procedure.docx</vt:lpwstr>
      </vt:variant>
      <vt:variant>
        <vt:lpwstr/>
      </vt:variant>
      <vt:variant>
        <vt:i4>4128849</vt:i4>
      </vt:variant>
      <vt:variant>
        <vt:i4>129</vt:i4>
      </vt:variant>
      <vt:variant>
        <vt:i4>0</vt:i4>
      </vt:variant>
      <vt:variant>
        <vt:i4>5</vt:i4>
      </vt:variant>
      <vt:variant>
        <vt:lpwstr>https://www.study.vic.gov.au/Shared Documents/en/School_Toolkit/ISP_Transfer_Procedure.docx</vt:lpwstr>
      </vt:variant>
      <vt:variant>
        <vt:lpwstr/>
      </vt:variant>
      <vt:variant>
        <vt:i4>6422558</vt:i4>
      </vt:variant>
      <vt:variant>
        <vt:i4>126</vt:i4>
      </vt:variant>
      <vt:variant>
        <vt:i4>0</vt:i4>
      </vt:variant>
      <vt:variant>
        <vt:i4>5</vt:i4>
      </vt:variant>
      <vt:variant>
        <vt:lpwstr>https://www.study.vic.gov.au/Shared Documents/en/School_Toolkit/ISP_Record_Keeping_Procedural_Guidelines.docx</vt:lpwstr>
      </vt:variant>
      <vt:variant>
        <vt:lpwstr/>
      </vt:variant>
      <vt:variant>
        <vt:i4>1769569</vt:i4>
      </vt:variant>
      <vt:variant>
        <vt:i4>123</vt:i4>
      </vt:variant>
      <vt:variant>
        <vt:i4>0</vt:i4>
      </vt:variant>
      <vt:variant>
        <vt:i4>5</vt:i4>
      </vt:variant>
      <vt:variant>
        <vt:lpwstr>https://www.study.vic.gov.au/Shared Documents/en/School_Toolkit/ISP_Department_Initiated_Suspension_and_Cancellation_Policy.docx</vt:lpwstr>
      </vt:variant>
      <vt:variant>
        <vt:lpwstr/>
      </vt:variant>
      <vt:variant>
        <vt:i4>8192058</vt:i4>
      </vt:variant>
      <vt:variant>
        <vt:i4>120</vt:i4>
      </vt:variant>
      <vt:variant>
        <vt:i4>0</vt:i4>
      </vt:variant>
      <vt:variant>
        <vt:i4>5</vt:i4>
      </vt:variant>
      <vt:variant>
        <vt:lpwstr>https://www.study.vic.gov.au/Shared Documents/en/School_Toolkit/ISP_Student_Initiated_Deferral_Suspension_and_Cancellation_Policy.docx</vt:lpwstr>
      </vt:variant>
      <vt:variant>
        <vt:lpwstr/>
      </vt:variant>
      <vt:variant>
        <vt:i4>7274593</vt:i4>
      </vt:variant>
      <vt:variant>
        <vt:i4>117</vt:i4>
      </vt:variant>
      <vt:variant>
        <vt:i4>0</vt:i4>
      </vt:variant>
      <vt:variant>
        <vt:i4>5</vt:i4>
      </vt:variant>
      <vt:variant>
        <vt:lpwstr>https://www.legislation.gov.au/Details/F2017L01182/Download</vt:lpwstr>
      </vt:variant>
      <vt:variant>
        <vt:lpwstr/>
      </vt:variant>
      <vt:variant>
        <vt:i4>262174</vt:i4>
      </vt:variant>
      <vt:variant>
        <vt:i4>114</vt:i4>
      </vt:variant>
      <vt:variant>
        <vt:i4>0</vt:i4>
      </vt:variant>
      <vt:variant>
        <vt:i4>5</vt:i4>
      </vt:variant>
      <vt:variant>
        <vt:lpwstr>https://www.legislation.gov.au/Series/C2004A00757</vt:lpwstr>
      </vt:variant>
      <vt:variant>
        <vt:lpwstr/>
      </vt:variant>
      <vt:variant>
        <vt:i4>6422558</vt:i4>
      </vt:variant>
      <vt:variant>
        <vt:i4>111</vt:i4>
      </vt:variant>
      <vt:variant>
        <vt:i4>0</vt:i4>
      </vt:variant>
      <vt:variant>
        <vt:i4>5</vt:i4>
      </vt:variant>
      <vt:variant>
        <vt:lpwstr>https://www.study.vic.gov.au/Shared Documents/en/School_Toolkit/ISP_Record_Keeping_Procedural_Guidelines.docx</vt:lpwstr>
      </vt:variant>
      <vt:variant>
        <vt:lpwstr/>
      </vt:variant>
      <vt:variant>
        <vt:i4>983070</vt:i4>
      </vt:variant>
      <vt:variant>
        <vt:i4>108</vt:i4>
      </vt:variant>
      <vt:variant>
        <vt:i4>0</vt:i4>
      </vt:variant>
      <vt:variant>
        <vt:i4>5</vt:i4>
      </vt:variant>
      <vt:variant>
        <vt:lpwstr>https://www.study.vic.gov.au/Shared Documents/en/Withdrawal-Application-Form.pdf</vt:lpwstr>
      </vt:variant>
      <vt:variant>
        <vt:lpwstr/>
      </vt:variant>
      <vt:variant>
        <vt:i4>6422558</vt:i4>
      </vt:variant>
      <vt:variant>
        <vt:i4>105</vt:i4>
      </vt:variant>
      <vt:variant>
        <vt:i4>0</vt:i4>
      </vt:variant>
      <vt:variant>
        <vt:i4>5</vt:i4>
      </vt:variant>
      <vt:variant>
        <vt:lpwstr>https://www.study.vic.gov.au/Shared Documents/en/School_Toolkit/ISP_Record_Keeping_Procedural_Guidelines.docx</vt:lpwstr>
      </vt:variant>
      <vt:variant>
        <vt:lpwstr/>
      </vt:variant>
      <vt:variant>
        <vt:i4>983070</vt:i4>
      </vt:variant>
      <vt:variant>
        <vt:i4>102</vt:i4>
      </vt:variant>
      <vt:variant>
        <vt:i4>0</vt:i4>
      </vt:variant>
      <vt:variant>
        <vt:i4>5</vt:i4>
      </vt:variant>
      <vt:variant>
        <vt:lpwstr>https://www.study.vic.gov.au/Shared Documents/en/Withdrawal-Application-Form.pdf</vt:lpwstr>
      </vt:variant>
      <vt:variant>
        <vt:lpwstr/>
      </vt:variant>
      <vt:variant>
        <vt:i4>2818064</vt:i4>
      </vt:variant>
      <vt:variant>
        <vt:i4>99</vt:i4>
      </vt:variant>
      <vt:variant>
        <vt:i4>0</vt:i4>
      </vt:variant>
      <vt:variant>
        <vt:i4>5</vt:i4>
      </vt:variant>
      <vt:variant>
        <vt:lpwstr>mailto:international.school.support@education.vic.gov.au</vt:lpwstr>
      </vt:variant>
      <vt:variant>
        <vt:lpwstr/>
      </vt:variant>
      <vt:variant>
        <vt:i4>983070</vt:i4>
      </vt:variant>
      <vt:variant>
        <vt:i4>96</vt:i4>
      </vt:variant>
      <vt:variant>
        <vt:i4>0</vt:i4>
      </vt:variant>
      <vt:variant>
        <vt:i4>5</vt:i4>
      </vt:variant>
      <vt:variant>
        <vt:lpwstr>https://www.study.vic.gov.au/Shared Documents/en/Withdrawal-Application-Form.pdf</vt:lpwstr>
      </vt:variant>
      <vt:variant>
        <vt:lpwstr/>
      </vt:variant>
      <vt:variant>
        <vt:i4>1376270</vt:i4>
      </vt:variant>
      <vt:variant>
        <vt:i4>93</vt:i4>
      </vt:variant>
      <vt:variant>
        <vt:i4>0</vt:i4>
      </vt:variant>
      <vt:variant>
        <vt:i4>5</vt:i4>
      </vt:variant>
      <vt:variant>
        <vt:lpwstr>https://www.study.vic.gov.au/Shared Documents/en/Refund-Request-Form.pdf</vt:lpwstr>
      </vt:variant>
      <vt:variant>
        <vt:lpwstr/>
      </vt:variant>
      <vt:variant>
        <vt:i4>4128849</vt:i4>
      </vt:variant>
      <vt:variant>
        <vt:i4>90</vt:i4>
      </vt:variant>
      <vt:variant>
        <vt:i4>0</vt:i4>
      </vt:variant>
      <vt:variant>
        <vt:i4>5</vt:i4>
      </vt:variant>
      <vt:variant>
        <vt:lpwstr>https://www.study.vic.gov.au/Shared Documents/en/School_Toolkit/ISP_Transfer_Procedure.docx</vt:lpwstr>
      </vt:variant>
      <vt:variant>
        <vt:lpwstr/>
      </vt:variant>
      <vt:variant>
        <vt:i4>983070</vt:i4>
      </vt:variant>
      <vt:variant>
        <vt:i4>87</vt:i4>
      </vt:variant>
      <vt:variant>
        <vt:i4>0</vt:i4>
      </vt:variant>
      <vt:variant>
        <vt:i4>5</vt:i4>
      </vt:variant>
      <vt:variant>
        <vt:lpwstr>https://www.study.vic.gov.au/Shared Documents/en/Withdrawal-Application-Form.pdf</vt:lpwstr>
      </vt:variant>
      <vt:variant>
        <vt:lpwstr/>
      </vt:variant>
      <vt:variant>
        <vt:i4>6815766</vt:i4>
      </vt:variant>
      <vt:variant>
        <vt:i4>84</vt:i4>
      </vt:variant>
      <vt:variant>
        <vt:i4>0</vt:i4>
      </vt:variant>
      <vt:variant>
        <vt:i4>5</vt:i4>
      </vt:variant>
      <vt:variant>
        <vt:lpwstr>https://www.study.vic.gov.au/Shared Documents/en/School_Toolkit/ISP_Refund_Policy.docx</vt:lpwstr>
      </vt:variant>
      <vt:variant>
        <vt:lpwstr/>
      </vt:variant>
      <vt:variant>
        <vt:i4>983070</vt:i4>
      </vt:variant>
      <vt:variant>
        <vt:i4>81</vt:i4>
      </vt:variant>
      <vt:variant>
        <vt:i4>0</vt:i4>
      </vt:variant>
      <vt:variant>
        <vt:i4>5</vt:i4>
      </vt:variant>
      <vt:variant>
        <vt:lpwstr>https://www.study.vic.gov.au/Shared Documents/en/Withdrawal-Application-Form.pdf</vt:lpwstr>
      </vt:variant>
      <vt:variant>
        <vt:lpwstr/>
      </vt:variant>
      <vt:variant>
        <vt:i4>7929860</vt:i4>
      </vt:variant>
      <vt:variant>
        <vt:i4>78</vt:i4>
      </vt:variant>
      <vt:variant>
        <vt:i4>0</vt:i4>
      </vt:variant>
      <vt:variant>
        <vt:i4>5</vt:i4>
      </vt:variant>
      <vt:variant>
        <vt:lpwstr>https://www.study.vic.gov.au/Shared Documents/en/School_Toolkit/ISP_Complaints_and_Appeals_Policy.docx</vt:lpwstr>
      </vt:variant>
      <vt:variant>
        <vt:lpwstr/>
      </vt:variant>
      <vt:variant>
        <vt:i4>6422558</vt:i4>
      </vt:variant>
      <vt:variant>
        <vt:i4>75</vt:i4>
      </vt:variant>
      <vt:variant>
        <vt:i4>0</vt:i4>
      </vt:variant>
      <vt:variant>
        <vt:i4>5</vt:i4>
      </vt:variant>
      <vt:variant>
        <vt:lpwstr>https://www.study.vic.gov.au/Shared Documents/en/School_Toolkit/ISP_Record_Keeping_Procedural_Guidelines.docx</vt:lpwstr>
      </vt:variant>
      <vt:variant>
        <vt:lpwstr/>
      </vt:variant>
      <vt:variant>
        <vt:i4>7929860</vt:i4>
      </vt:variant>
      <vt:variant>
        <vt:i4>72</vt:i4>
      </vt:variant>
      <vt:variant>
        <vt:i4>0</vt:i4>
      </vt:variant>
      <vt:variant>
        <vt:i4>5</vt:i4>
      </vt:variant>
      <vt:variant>
        <vt:lpwstr>https://www.study.vic.gov.au/Shared Documents/en/School_Toolkit/ISP_Complaints_and_Appeals_Policy.docx</vt:lpwstr>
      </vt:variant>
      <vt:variant>
        <vt:lpwstr/>
      </vt:variant>
      <vt:variant>
        <vt:i4>8257561</vt:i4>
      </vt:variant>
      <vt:variant>
        <vt:i4>69</vt:i4>
      </vt:variant>
      <vt:variant>
        <vt:i4>0</vt:i4>
      </vt:variant>
      <vt:variant>
        <vt:i4>5</vt:i4>
      </vt:variant>
      <vt:variant>
        <vt:lpwstr>https://www.study.vic.gov.au/Shared Documents/en/School_Toolkit/ISP_Variation_to_Enrolment_Procedure.docx</vt:lpwstr>
      </vt:variant>
      <vt:variant>
        <vt:lpwstr/>
      </vt:variant>
      <vt:variant>
        <vt:i4>3670092</vt:i4>
      </vt:variant>
      <vt:variant>
        <vt:i4>66</vt:i4>
      </vt:variant>
      <vt:variant>
        <vt:i4>0</vt:i4>
      </vt:variant>
      <vt:variant>
        <vt:i4>5</vt:i4>
      </vt:variant>
      <vt:variant>
        <vt:lpwstr>https://www.study.vic.gov.au/Shared Documents/en/School_Toolkit/ISP_Temporary_Enrolment_Suspension_Application.docx</vt:lpwstr>
      </vt:variant>
      <vt:variant>
        <vt:lpwstr/>
      </vt:variant>
      <vt:variant>
        <vt:i4>8192058</vt:i4>
      </vt:variant>
      <vt:variant>
        <vt:i4>63</vt:i4>
      </vt:variant>
      <vt:variant>
        <vt:i4>0</vt:i4>
      </vt:variant>
      <vt:variant>
        <vt:i4>5</vt:i4>
      </vt:variant>
      <vt:variant>
        <vt:lpwstr>https://www.study.vic.gov.au/Shared Documents/en/School_Toolkit/ISP_Student_Initiated_Deferral_Suspension_and_Cancellation_Policy.docx</vt:lpwstr>
      </vt:variant>
      <vt:variant>
        <vt:lpwstr/>
      </vt:variant>
      <vt:variant>
        <vt:i4>3670092</vt:i4>
      </vt:variant>
      <vt:variant>
        <vt:i4>60</vt:i4>
      </vt:variant>
      <vt:variant>
        <vt:i4>0</vt:i4>
      </vt:variant>
      <vt:variant>
        <vt:i4>5</vt:i4>
      </vt:variant>
      <vt:variant>
        <vt:lpwstr>https://www.study.vic.gov.au/Shared Documents/en/School_Toolkit/ISP_Temporary_Enrolment_Suspension_Application.docx</vt:lpwstr>
      </vt:variant>
      <vt:variant>
        <vt:lpwstr/>
      </vt:variant>
      <vt:variant>
        <vt:i4>3670092</vt:i4>
      </vt:variant>
      <vt:variant>
        <vt:i4>57</vt:i4>
      </vt:variant>
      <vt:variant>
        <vt:i4>0</vt:i4>
      </vt:variant>
      <vt:variant>
        <vt:i4>5</vt:i4>
      </vt:variant>
      <vt:variant>
        <vt:lpwstr>https://www.study.vic.gov.au/Shared Documents/en/School_Toolkit/ISP_Temporary_Enrolment_Suspension_Application.docx</vt:lpwstr>
      </vt:variant>
      <vt:variant>
        <vt:lpwstr/>
      </vt:variant>
      <vt:variant>
        <vt:i4>2818064</vt:i4>
      </vt:variant>
      <vt:variant>
        <vt:i4>54</vt:i4>
      </vt:variant>
      <vt:variant>
        <vt:i4>0</vt:i4>
      </vt:variant>
      <vt:variant>
        <vt:i4>5</vt:i4>
      </vt:variant>
      <vt:variant>
        <vt:lpwstr>mailto:international.school.support@education.vic.gov.au</vt:lpwstr>
      </vt:variant>
      <vt:variant>
        <vt:lpwstr/>
      </vt:variant>
      <vt:variant>
        <vt:i4>3670092</vt:i4>
      </vt:variant>
      <vt:variant>
        <vt:i4>51</vt:i4>
      </vt:variant>
      <vt:variant>
        <vt:i4>0</vt:i4>
      </vt:variant>
      <vt:variant>
        <vt:i4>5</vt:i4>
      </vt:variant>
      <vt:variant>
        <vt:lpwstr>https://www.study.vic.gov.au/Shared Documents/en/School_Toolkit/ISP_Temporary_Enrolment_Suspension_Application.docx</vt:lpwstr>
      </vt:variant>
      <vt:variant>
        <vt:lpwstr/>
      </vt:variant>
      <vt:variant>
        <vt:i4>3670092</vt:i4>
      </vt:variant>
      <vt:variant>
        <vt:i4>48</vt:i4>
      </vt:variant>
      <vt:variant>
        <vt:i4>0</vt:i4>
      </vt:variant>
      <vt:variant>
        <vt:i4>5</vt:i4>
      </vt:variant>
      <vt:variant>
        <vt:lpwstr>https://www.study.vic.gov.au/Shared Documents/en/School_Toolkit/ISP_Temporary_Enrolment_Suspension_Application.docx</vt:lpwstr>
      </vt:variant>
      <vt:variant>
        <vt:lpwstr/>
      </vt:variant>
      <vt:variant>
        <vt:i4>3670092</vt:i4>
      </vt:variant>
      <vt:variant>
        <vt:i4>45</vt:i4>
      </vt:variant>
      <vt:variant>
        <vt:i4>0</vt:i4>
      </vt:variant>
      <vt:variant>
        <vt:i4>5</vt:i4>
      </vt:variant>
      <vt:variant>
        <vt:lpwstr>https://www.study.vic.gov.au/Shared Documents/en/School_Toolkit/ISP_Temporary_Enrolment_Suspension_Application.docx</vt:lpwstr>
      </vt:variant>
      <vt:variant>
        <vt:lpwstr/>
      </vt:variant>
      <vt:variant>
        <vt:i4>5374010</vt:i4>
      </vt:variant>
      <vt:variant>
        <vt:i4>42</vt:i4>
      </vt:variant>
      <vt:variant>
        <vt:i4>0</vt:i4>
      </vt:variant>
      <vt:variant>
        <vt:i4>5</vt:i4>
      </vt:variant>
      <vt:variant>
        <vt:lpwstr>https://www.study.vic.gov.au/Shared Documents/en/School_Toolkit/ISP_Complaints_and_Appeals_Procedure.docx</vt:lpwstr>
      </vt:variant>
      <vt:variant>
        <vt:lpwstr/>
      </vt:variant>
      <vt:variant>
        <vt:i4>6422558</vt:i4>
      </vt:variant>
      <vt:variant>
        <vt:i4>39</vt:i4>
      </vt:variant>
      <vt:variant>
        <vt:i4>0</vt:i4>
      </vt:variant>
      <vt:variant>
        <vt:i4>5</vt:i4>
      </vt:variant>
      <vt:variant>
        <vt:lpwstr>https://www.study.vic.gov.au/Shared Documents/en/School_Toolkit/ISP_Record_Keeping_Procedural_Guidelines.docx</vt:lpwstr>
      </vt:variant>
      <vt:variant>
        <vt:lpwstr/>
      </vt:variant>
      <vt:variant>
        <vt:i4>7929860</vt:i4>
      </vt:variant>
      <vt:variant>
        <vt:i4>36</vt:i4>
      </vt:variant>
      <vt:variant>
        <vt:i4>0</vt:i4>
      </vt:variant>
      <vt:variant>
        <vt:i4>5</vt:i4>
      </vt:variant>
      <vt:variant>
        <vt:lpwstr>https://www.study.vic.gov.au/Shared Documents/en/School_Toolkit/ISP_Complaints_and_Appeals_Policy.docx</vt:lpwstr>
      </vt:variant>
      <vt:variant>
        <vt:lpwstr/>
      </vt:variant>
      <vt:variant>
        <vt:i4>8257561</vt:i4>
      </vt:variant>
      <vt:variant>
        <vt:i4>33</vt:i4>
      </vt:variant>
      <vt:variant>
        <vt:i4>0</vt:i4>
      </vt:variant>
      <vt:variant>
        <vt:i4>5</vt:i4>
      </vt:variant>
      <vt:variant>
        <vt:lpwstr>https://www.study.vic.gov.au/Shared Documents/en/School_Toolkit/ISP_Variation_to_Enrolment_Procedure.docx</vt:lpwstr>
      </vt:variant>
      <vt:variant>
        <vt:lpwstr/>
      </vt:variant>
      <vt:variant>
        <vt:i4>8192058</vt:i4>
      </vt:variant>
      <vt:variant>
        <vt:i4>30</vt:i4>
      </vt:variant>
      <vt:variant>
        <vt:i4>0</vt:i4>
      </vt:variant>
      <vt:variant>
        <vt:i4>5</vt:i4>
      </vt:variant>
      <vt:variant>
        <vt:lpwstr>https://www.study.vic.gov.au/Shared Documents/en/School_Toolkit/ISP_Student_Initiated_Deferral_Suspension_and_Cancellation_Policy.docx</vt:lpwstr>
      </vt:variant>
      <vt:variant>
        <vt:lpwstr/>
      </vt:variant>
      <vt:variant>
        <vt:i4>393288</vt:i4>
      </vt:variant>
      <vt:variant>
        <vt:i4>24</vt:i4>
      </vt:variant>
      <vt:variant>
        <vt:i4>0</vt:i4>
      </vt:variant>
      <vt:variant>
        <vt:i4>5</vt:i4>
      </vt:variant>
      <vt:variant>
        <vt:lpwstr>https://www.study.vic.gov.au/Shared Documents/en/School_Toolkit/ISP_Change_Request_Form.docx</vt:lpwstr>
      </vt:variant>
      <vt:variant>
        <vt:lpwstr/>
      </vt:variant>
      <vt:variant>
        <vt:i4>1310753</vt:i4>
      </vt:variant>
      <vt:variant>
        <vt:i4>21</vt:i4>
      </vt:variant>
      <vt:variant>
        <vt:i4>0</vt:i4>
      </vt:variant>
      <vt:variant>
        <vt:i4>5</vt:i4>
      </vt:variant>
      <vt:variant>
        <vt:lpwstr>mailto:international@education.vic.gov.au</vt:lpwstr>
      </vt:variant>
      <vt:variant>
        <vt:lpwstr/>
      </vt:variant>
      <vt:variant>
        <vt:i4>1310753</vt:i4>
      </vt:variant>
      <vt:variant>
        <vt:i4>18</vt:i4>
      </vt:variant>
      <vt:variant>
        <vt:i4>0</vt:i4>
      </vt:variant>
      <vt:variant>
        <vt:i4>5</vt:i4>
      </vt:variant>
      <vt:variant>
        <vt:lpwstr>mailto:international@education.vic.gov.au</vt:lpwstr>
      </vt:variant>
      <vt:variant>
        <vt:lpwstr/>
      </vt:variant>
      <vt:variant>
        <vt:i4>393288</vt:i4>
      </vt:variant>
      <vt:variant>
        <vt:i4>15</vt:i4>
      </vt:variant>
      <vt:variant>
        <vt:i4>0</vt:i4>
      </vt:variant>
      <vt:variant>
        <vt:i4>5</vt:i4>
      </vt:variant>
      <vt:variant>
        <vt:lpwstr>https://www.study.vic.gov.au/Shared Documents/en/School_Toolkit/ISP_Change_Request_Form.docx</vt:lpwstr>
      </vt:variant>
      <vt:variant>
        <vt:lpwstr/>
      </vt:variant>
      <vt:variant>
        <vt:i4>6422558</vt:i4>
      </vt:variant>
      <vt:variant>
        <vt:i4>12</vt:i4>
      </vt:variant>
      <vt:variant>
        <vt:i4>0</vt:i4>
      </vt:variant>
      <vt:variant>
        <vt:i4>5</vt:i4>
      </vt:variant>
      <vt:variant>
        <vt:lpwstr>https://www.study.vic.gov.au/Shared Documents/en/School_Toolkit/ISP_Record_Keeping_Procedural_Guidelines.docx</vt:lpwstr>
      </vt:variant>
      <vt:variant>
        <vt:lpwstr/>
      </vt:variant>
      <vt:variant>
        <vt:i4>1769569</vt:i4>
      </vt:variant>
      <vt:variant>
        <vt:i4>9</vt:i4>
      </vt:variant>
      <vt:variant>
        <vt:i4>0</vt:i4>
      </vt:variant>
      <vt:variant>
        <vt:i4>5</vt:i4>
      </vt:variant>
      <vt:variant>
        <vt:lpwstr>https://www.study.vic.gov.au/Shared Documents/en/School_Toolkit/ISP_Department_Initiated_Suspension_and_Cancellation_Policy.docx</vt:lpwstr>
      </vt:variant>
      <vt:variant>
        <vt:lpwstr/>
      </vt:variant>
      <vt:variant>
        <vt:i4>6422558</vt:i4>
      </vt:variant>
      <vt:variant>
        <vt:i4>6</vt:i4>
      </vt:variant>
      <vt:variant>
        <vt:i4>0</vt:i4>
      </vt:variant>
      <vt:variant>
        <vt:i4>5</vt:i4>
      </vt:variant>
      <vt:variant>
        <vt:lpwstr>https://www.study.vic.gov.au/Shared Documents/en/School_Toolkit/ISP_Record_Keeping_Procedural_Guidelines.docx</vt:lpwstr>
      </vt:variant>
      <vt:variant>
        <vt:lpwstr/>
      </vt:variant>
      <vt:variant>
        <vt:i4>6422558</vt:i4>
      </vt:variant>
      <vt:variant>
        <vt:i4>3</vt:i4>
      </vt:variant>
      <vt:variant>
        <vt:i4>0</vt:i4>
      </vt:variant>
      <vt:variant>
        <vt:i4>5</vt:i4>
      </vt:variant>
      <vt:variant>
        <vt:lpwstr>https://www.study.vic.gov.au/Shared Documents/en/School_Toolkit/ISP_Record_Keeping_Procedural_Guidelines.docx</vt:lpwstr>
      </vt:variant>
      <vt:variant>
        <vt:lpwstr/>
      </vt:variant>
      <vt:variant>
        <vt:i4>8192058</vt:i4>
      </vt:variant>
      <vt:variant>
        <vt:i4>0</vt:i4>
      </vt:variant>
      <vt:variant>
        <vt:i4>0</vt:i4>
      </vt:variant>
      <vt:variant>
        <vt:i4>5</vt:i4>
      </vt:variant>
      <vt:variant>
        <vt:lpwstr>https://www.study.vic.gov.au/Shared Documents/en/School_Toolkit/ISP_Student_Initiated_Deferral_Suspension_and_Cancellation_Policy.docx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Clarke</dc:creator>
  <cp:keywords/>
  <dc:description/>
  <cp:lastModifiedBy>Anthony Raso</cp:lastModifiedBy>
  <cp:revision>2</cp:revision>
  <dcterms:created xsi:type="dcterms:W3CDTF">2023-05-24T00:06:00Z</dcterms:created>
  <dcterms:modified xsi:type="dcterms:W3CDTF">2023-05-24T00:06:00Z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BusUnit">
    <vt:lpwstr/>
  </property>
  <property fmtid="{D5CDD505-2E9C-101B-9397-08002B2CF9AE}" pid="3" name="DET_EDRMS_SecClass">
    <vt:lpwstr/>
  </property>
  <property fmtid="{D5CDD505-2E9C-101B-9397-08002B2CF9AE}" pid="4" name="DET_EDRMS_RCSTaxHTField0">
    <vt:lpwstr>13.1.1 Outward Facing Policy|c167ca3e-8c60-41a9-853e-4dd20761c000</vt:lpwstr>
  </property>
  <property fmtid="{D5CDD505-2E9C-101B-9397-08002B2CF9AE}" pid="5" name="DET_EDRMS_RCS">
    <vt:lpwstr>1;#13.1.1 Outward Facing Policy|c167ca3e-8c60-41a9-853e-4dd20761c000</vt:lpwstr>
  </property>
  <property fmtid="{D5CDD505-2E9C-101B-9397-08002B2CF9AE}" pid="6" name="RecordPoint_WorkflowType">
    <vt:lpwstr>ActiveSubmitStub</vt:lpwstr>
  </property>
  <property fmtid="{D5CDD505-2E9C-101B-9397-08002B2CF9AE}" pid="7" name="RecordPoint_ActiveItemSiteId">
    <vt:lpwstr>{ed3229f2-c7d2-4425-947a-a8336c24a50d}</vt:lpwstr>
  </property>
  <property fmtid="{D5CDD505-2E9C-101B-9397-08002B2CF9AE}" pid="8" name="RecordPoint_ActiveItemListId">
    <vt:lpwstr>{513f30e4-ef4b-4508-a67c-1eb14ef752dd}</vt:lpwstr>
  </property>
  <property fmtid="{D5CDD505-2E9C-101B-9397-08002B2CF9AE}" pid="9" name="RecordPoint_ActiveItemUniqueId">
    <vt:lpwstr>{ed6d2413-5b2c-450e-b57c-811d0fcdec53}</vt:lpwstr>
  </property>
  <property fmtid="{D5CDD505-2E9C-101B-9397-08002B2CF9AE}" pid="10" name="RecordPoint_ActiveItemWebId">
    <vt:lpwstr>{48d741e2-8e2c-417b-b700-80de02d16da7}</vt:lpwstr>
  </property>
  <property fmtid="{D5CDD505-2E9C-101B-9397-08002B2CF9AE}" pid="11" name="RecordPoint_SubmissionCompleted">
    <vt:lpwstr>2023-05-05T12:22:39.9556023+10:00</vt:lpwstr>
  </property>
  <property fmtid="{D5CDD505-2E9C-101B-9397-08002B2CF9AE}" pid="12" name="RecordPoint_RecordNumberSubmitted">
    <vt:lpwstr>R20230193074</vt:lpwstr>
  </property>
  <property fmtid="{D5CDD505-2E9C-101B-9397-08002B2CF9AE}" pid="13" name="IconOverlay">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ContentTypeId">
    <vt:lpwstr>0x010100F445D4ABDFED7D44BBD32034B3DE4FAF</vt:lpwstr>
  </property>
  <property fmtid="{D5CDD505-2E9C-101B-9397-08002B2CF9AE}" pid="18" name="DET_EDRMS_BusUnitTaxHTField0">
    <vt:lpwstr/>
  </property>
  <property fmtid="{D5CDD505-2E9C-101B-9397-08002B2CF9AE}" pid="19" name="_docset_NoMedatataSyncRequired">
    <vt:lpwstr>False</vt:lpwstr>
  </property>
  <property fmtid="{D5CDD505-2E9C-101B-9397-08002B2CF9AE}" pid="20" name="DET_EDRMS_SecClassTaxHTField0">
    <vt:lpwstr/>
  </property>
</Properties>
</file>